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52A96" w14:textId="05F378E7" w:rsidR="000A7E0C" w:rsidRPr="000A7E0C" w:rsidRDefault="000A7E0C" w:rsidP="000A7E0C">
      <w:pPr>
        <w:rPr>
          <w:rFonts w:ascii="Arial" w:hAnsi="Arial" w:cs="Arial"/>
          <w:b/>
          <w:bCs/>
          <w:sz w:val="28"/>
          <w:szCs w:val="28"/>
        </w:rPr>
      </w:pPr>
      <w:r w:rsidRPr="000A7E0C">
        <w:rPr>
          <w:rFonts w:ascii="Arial" w:hAnsi="Arial" w:cs="Arial"/>
          <w:b/>
          <w:bCs/>
          <w:sz w:val="28"/>
          <w:szCs w:val="28"/>
        </w:rPr>
        <w:t xml:space="preserve">Environmental </w:t>
      </w:r>
      <w:proofErr w:type="spellStart"/>
      <w:r w:rsidR="00C85C95">
        <w:rPr>
          <w:rFonts w:ascii="Arial" w:hAnsi="Arial" w:cs="Arial"/>
          <w:b/>
          <w:bCs/>
          <w:sz w:val="28"/>
          <w:szCs w:val="28"/>
        </w:rPr>
        <w:t>R</w:t>
      </w:r>
      <w:r w:rsidRPr="000A7E0C">
        <w:rPr>
          <w:rFonts w:ascii="Arial" w:hAnsi="Arial" w:cs="Arial"/>
          <w:b/>
          <w:bCs/>
          <w:sz w:val="28"/>
          <w:szCs w:val="28"/>
        </w:rPr>
        <w:t>eturnables</w:t>
      </w:r>
      <w:proofErr w:type="spellEnd"/>
      <w:r w:rsidRPr="000A7E0C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93210F5" w14:textId="49BD8D15" w:rsidR="000A7E0C" w:rsidRDefault="000A7E0C" w:rsidP="000A7E0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A7E0C">
        <w:rPr>
          <w:rFonts w:ascii="Arial" w:hAnsi="Arial" w:cs="Arial"/>
        </w:rPr>
        <w:t>ISO 14001:2025 Environmental Policy / Statement of Commitment</w:t>
      </w:r>
      <w:r>
        <w:rPr>
          <w:rFonts w:ascii="Arial" w:hAnsi="Arial" w:cs="Arial"/>
        </w:rPr>
        <w:t xml:space="preserve">: </w:t>
      </w:r>
      <w:r w:rsidRPr="000A7E0C">
        <w:rPr>
          <w:rFonts w:ascii="Arial" w:hAnsi="Arial" w:cs="Arial"/>
        </w:rPr>
        <w:t>A formal statement demonstrating top management commitment to environmental management. Must reference the supply chain, product quality, and climate change considerations as required by the 2025 standard.</w:t>
      </w:r>
    </w:p>
    <w:p w14:paraId="6ACB8B33" w14:textId="77777777" w:rsidR="000A7E0C" w:rsidRPr="000A7E0C" w:rsidRDefault="000A7E0C" w:rsidP="000A7E0C">
      <w:pPr>
        <w:pStyle w:val="ListParagraph"/>
        <w:rPr>
          <w:rFonts w:ascii="Arial" w:hAnsi="Arial" w:cs="Arial"/>
        </w:rPr>
      </w:pPr>
    </w:p>
    <w:p w14:paraId="54F9DF7E" w14:textId="57E821B1" w:rsidR="000A7E0C" w:rsidRDefault="000A7E0C" w:rsidP="0095113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A7E0C">
        <w:rPr>
          <w:rFonts w:ascii="Arial" w:hAnsi="Arial" w:cs="Arial"/>
        </w:rPr>
        <w:t>Hazardous Substance Declarations</w:t>
      </w:r>
      <w:r>
        <w:rPr>
          <w:rFonts w:ascii="Arial" w:hAnsi="Arial" w:cs="Arial"/>
        </w:rPr>
        <w:t>:</w:t>
      </w:r>
      <w:r w:rsidRPr="000A7E0C">
        <w:rPr>
          <w:rFonts w:ascii="Arial" w:hAnsi="Arial" w:cs="Arial"/>
        </w:rPr>
        <w:t xml:space="preserve"> Lighting spares (fluorescent tubes, HID lamps, batteries in emergency fittings) often contain Mercury (Hg) or Lead (Pb). A declaration must be provided stating whether your products contain any hazardous substances and confirming they are below legal thresholds.</w:t>
      </w:r>
    </w:p>
    <w:p w14:paraId="588B1966" w14:textId="77777777" w:rsidR="0095113B" w:rsidRPr="0095113B" w:rsidRDefault="0095113B" w:rsidP="0095113B">
      <w:pPr>
        <w:pStyle w:val="ListParagraph"/>
        <w:rPr>
          <w:rFonts w:ascii="Arial" w:hAnsi="Arial" w:cs="Arial"/>
        </w:rPr>
      </w:pPr>
    </w:p>
    <w:p w14:paraId="593B71D7" w14:textId="77777777" w:rsidR="0095113B" w:rsidRPr="0095113B" w:rsidRDefault="0095113B" w:rsidP="0095113B">
      <w:pPr>
        <w:pStyle w:val="ListParagraph"/>
        <w:rPr>
          <w:rFonts w:ascii="Arial" w:hAnsi="Arial" w:cs="Arial"/>
        </w:rPr>
      </w:pPr>
    </w:p>
    <w:p w14:paraId="3002043A" w14:textId="4A04A618" w:rsidR="000A7E0C" w:rsidRDefault="000A7E0C" w:rsidP="000A7E0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A7E0C">
        <w:rPr>
          <w:rFonts w:ascii="Arial" w:hAnsi="Arial" w:cs="Arial"/>
        </w:rPr>
        <w:t>Material Safety Data Sheets (MSDS)</w:t>
      </w:r>
      <w:r>
        <w:rPr>
          <w:rFonts w:ascii="Arial" w:hAnsi="Arial" w:cs="Arial"/>
        </w:rPr>
        <w:t>:</w:t>
      </w:r>
      <w:r w:rsidRPr="000A7E0C">
        <w:rPr>
          <w:rFonts w:ascii="Arial" w:hAnsi="Arial" w:cs="Arial"/>
        </w:rPr>
        <w:t xml:space="preserve"> If supplying batteries, capacitors, or lamps containing gas/mercury, MSDS must be provided. This document instructs the power station on how to handle, store, and dispose of the item safely in case of breakage or failure.</w:t>
      </w:r>
    </w:p>
    <w:p w14:paraId="5D9F0EDB" w14:textId="77777777" w:rsidR="000A7E0C" w:rsidRDefault="000A7E0C" w:rsidP="000A7E0C">
      <w:pPr>
        <w:pStyle w:val="ListParagraph"/>
        <w:rPr>
          <w:rFonts w:ascii="Arial" w:hAnsi="Arial" w:cs="Arial"/>
        </w:rPr>
      </w:pPr>
    </w:p>
    <w:p w14:paraId="25053EB6" w14:textId="07449640" w:rsidR="000A7E0C" w:rsidRPr="000A7E0C" w:rsidRDefault="000A7E0C" w:rsidP="000A7E0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A7E0C">
        <w:rPr>
          <w:rFonts w:ascii="Arial" w:hAnsi="Arial" w:cs="Arial"/>
        </w:rPr>
        <w:t>Packaging and Transport Environmental Procedure</w:t>
      </w:r>
      <w:r>
        <w:rPr>
          <w:rFonts w:ascii="Arial" w:hAnsi="Arial" w:cs="Arial"/>
        </w:rPr>
        <w:t>:</w:t>
      </w:r>
      <w:r w:rsidRPr="000A7E0C">
        <w:rPr>
          <w:rFonts w:ascii="Arial" w:hAnsi="Arial" w:cs="Arial"/>
        </w:rPr>
        <w:t xml:space="preserve"> A statement confirming that packaging is recyclable or minimal, and that transport logistics are optimized to reduce carbon emissions (aligning with ISO 14001:2025 climate change requirements).</w:t>
      </w:r>
    </w:p>
    <w:p w14:paraId="3D356113" w14:textId="77777777" w:rsidR="000A7E0C" w:rsidRPr="000A7E0C" w:rsidRDefault="000A7E0C" w:rsidP="000A7E0C">
      <w:pPr>
        <w:rPr>
          <w:rFonts w:ascii="Arial" w:hAnsi="Arial" w:cs="Arial"/>
        </w:rPr>
      </w:pPr>
    </w:p>
    <w:p w14:paraId="7BE106E7" w14:textId="67EAC5DC" w:rsidR="000A7E0C" w:rsidRPr="000A7E0C" w:rsidRDefault="000A7E0C" w:rsidP="000A7E0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A7E0C">
        <w:rPr>
          <w:rFonts w:ascii="Arial" w:hAnsi="Arial" w:cs="Arial"/>
        </w:rPr>
        <w:t>Spill Response / Emergency Procedure</w:t>
      </w:r>
      <w:r>
        <w:rPr>
          <w:rFonts w:ascii="Arial" w:hAnsi="Arial" w:cs="Arial"/>
        </w:rPr>
        <w:t xml:space="preserve">: </w:t>
      </w:r>
      <w:r w:rsidRPr="000A7E0C">
        <w:rPr>
          <w:rFonts w:ascii="Arial" w:hAnsi="Arial" w:cs="Arial"/>
        </w:rPr>
        <w:t>Specific to the transport and delivery of lighting spares. This procedure outlines how to contain mercury vapor or glass dust to prevent soil contamination in the event of breakage (e.g., a box of fluorescent tubes breaking during delivery).</w:t>
      </w:r>
    </w:p>
    <w:p w14:paraId="02D2B80B" w14:textId="77777777" w:rsidR="000A7E0C" w:rsidRPr="000A7E0C" w:rsidRDefault="000A7E0C" w:rsidP="000A7E0C">
      <w:pPr>
        <w:rPr>
          <w:rFonts w:ascii="Arial" w:hAnsi="Arial" w:cs="Arial"/>
        </w:rPr>
      </w:pPr>
    </w:p>
    <w:sectPr w:rsidR="000A7E0C" w:rsidRPr="000A7E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939F2"/>
    <w:multiLevelType w:val="hybridMultilevel"/>
    <w:tmpl w:val="D15C4DC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C09DD"/>
    <w:multiLevelType w:val="multilevel"/>
    <w:tmpl w:val="103C3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6881478">
    <w:abstractNumId w:val="1"/>
  </w:num>
  <w:num w:numId="2" w16cid:durableId="603922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0C"/>
    <w:rsid w:val="000A7E0C"/>
    <w:rsid w:val="00111C91"/>
    <w:rsid w:val="004D05D4"/>
    <w:rsid w:val="0095113B"/>
    <w:rsid w:val="00AD510F"/>
    <w:rsid w:val="00C85C95"/>
    <w:rsid w:val="00DA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D5770"/>
  <w15:chartTrackingRefBased/>
  <w15:docId w15:val="{35D27617-CCD4-4E6F-9FD4-C28E6A42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7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E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E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E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E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E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E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E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E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E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E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E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E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E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E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E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E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3aedbdc-cc67-4652-aa12-d250a876ae79}" enabled="0" method="" siteId="{93aedbdc-cc67-4652-aa12-d250a876ae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1175</Characters>
  <Application>Microsoft Office Word</Application>
  <DocSecurity>0</DocSecurity>
  <Lines>9</Lines>
  <Paragraphs>2</Paragraphs>
  <ScaleCrop>false</ScaleCrop>
  <Company>Eskom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Maposa</dc:creator>
  <cp:keywords/>
  <dc:description/>
  <cp:lastModifiedBy>Sibusiso Mthimkulu</cp:lastModifiedBy>
  <cp:revision>6</cp:revision>
  <dcterms:created xsi:type="dcterms:W3CDTF">2026-02-25T12:10:00Z</dcterms:created>
  <dcterms:modified xsi:type="dcterms:W3CDTF">2026-07-24T06:13:00Z</dcterms:modified>
</cp:coreProperties>
</file>