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0D9E" w14:textId="508606B6" w:rsidR="00703FBA" w:rsidRPr="003145A7" w:rsidRDefault="00D96C97" w:rsidP="00B94098">
      <w:pPr>
        <w:pStyle w:val="BodyText"/>
        <w:tabs>
          <w:tab w:val="left" w:pos="4860"/>
        </w:tabs>
        <w:rPr>
          <w:rFonts w:ascii="Arial" w:eastAsiaTheme="minorHAnsi" w:hAnsi="Arial" w:cs="Arial"/>
          <w:b/>
          <w:bCs/>
          <w:sz w:val="18"/>
          <w:szCs w:val="18"/>
        </w:rPr>
      </w:pPr>
      <w:r>
        <w:rPr>
          <w:rFonts w:ascii="Times New Roman"/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685E475D" wp14:editId="430DB633">
            <wp:simplePos x="0" y="0"/>
            <wp:positionH relativeFrom="column">
              <wp:posOffset>-397510</wp:posOffset>
            </wp:positionH>
            <wp:positionV relativeFrom="paragraph">
              <wp:posOffset>0</wp:posOffset>
            </wp:positionV>
            <wp:extent cx="738000" cy="633600"/>
            <wp:effectExtent l="0" t="0" r="5080" b="0"/>
            <wp:wrapThrough wrapText="bothSides">
              <wp:wrapPolygon edited="0">
                <wp:start x="0" y="0"/>
                <wp:lineTo x="0" y="20798"/>
                <wp:lineTo x="21191" y="20798"/>
                <wp:lineTo x="2119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3B3B2" w14:textId="1CC94E30" w:rsidR="00D96C97" w:rsidRDefault="00D96C97" w:rsidP="00D96C97">
      <w:pPr>
        <w:pStyle w:val="Title"/>
        <w:spacing w:line="360" w:lineRule="auto"/>
        <w:ind w:left="3600"/>
      </w:pPr>
      <w:r>
        <w:t>THABAZIMBI LOCAL</w:t>
      </w:r>
      <w:r>
        <w:rPr>
          <w:spacing w:val="-1"/>
        </w:rPr>
        <w:t xml:space="preserve"> </w:t>
      </w:r>
      <w:r>
        <w:t>MUNICIPALITY</w:t>
      </w:r>
    </w:p>
    <w:p w14:paraId="2C09A3C0" w14:textId="590349F3" w:rsidR="00D96C97" w:rsidRDefault="00D96C97" w:rsidP="00D96C97">
      <w:pPr>
        <w:tabs>
          <w:tab w:val="left" w:pos="8088"/>
        </w:tabs>
        <w:jc w:val="center"/>
        <w:rPr>
          <w:rFonts w:ascii="Times New Roman"/>
          <w:b/>
          <w:sz w:val="20"/>
        </w:rPr>
      </w:pPr>
      <w:r>
        <w:rPr>
          <w:sz w:val="28"/>
        </w:rPr>
        <w:t>MUNICIPAL</w:t>
      </w:r>
      <w:r>
        <w:rPr>
          <w:spacing w:val="-5"/>
          <w:sz w:val="28"/>
        </w:rPr>
        <w:t xml:space="preserve"> </w:t>
      </w:r>
      <w:r>
        <w:rPr>
          <w:sz w:val="28"/>
        </w:rPr>
        <w:t>MANAGER</w:t>
      </w:r>
      <w:r>
        <w:rPr>
          <w:spacing w:val="-4"/>
          <w:sz w:val="28"/>
        </w:rPr>
        <w:t xml:space="preserve"> </w:t>
      </w:r>
      <w:r>
        <w:rPr>
          <w:sz w:val="28"/>
        </w:rPr>
        <w:t>OFFICE</w:t>
      </w:r>
      <w:r w:rsidR="00EF108D">
        <w:rPr>
          <w:sz w:val="28"/>
        </w:rPr>
        <w:t xml:space="preserve">                                                                                                  </w:t>
      </w:r>
      <w:proofErr w:type="gramStart"/>
      <w:r w:rsidR="00EF108D">
        <w:rPr>
          <w:sz w:val="28"/>
        </w:rPr>
        <w:t xml:space="preserve">   </w:t>
      </w:r>
      <w:r w:rsidR="00EF108D">
        <w:rPr>
          <w:rFonts w:ascii="Times New Roman"/>
          <w:b/>
          <w:sz w:val="20"/>
        </w:rPr>
        <w:t>(</w:t>
      </w:r>
      <w:proofErr w:type="gramEnd"/>
      <w:r w:rsidR="00EF108D">
        <w:rPr>
          <w:rFonts w:ascii="Times New Roman"/>
          <w:b/>
          <w:sz w:val="20"/>
        </w:rPr>
        <w:t>For publication on the Municipal notice board, Newspaper, website and E-tender Portal)</w:t>
      </w:r>
    </w:p>
    <w:p w14:paraId="4B0CA854" w14:textId="77777777" w:rsidR="00EF108D" w:rsidRDefault="00EF108D" w:rsidP="00D96C97">
      <w:pPr>
        <w:tabs>
          <w:tab w:val="left" w:pos="8088"/>
        </w:tabs>
        <w:jc w:val="center"/>
        <w:rPr>
          <w:sz w:val="28"/>
        </w:rPr>
      </w:pPr>
    </w:p>
    <w:p w14:paraId="7B597276" w14:textId="6E38C1B2" w:rsidR="00C04DC1" w:rsidRPr="00EF108D" w:rsidRDefault="00D96C97" w:rsidP="00EF108D">
      <w:pPr>
        <w:spacing w:before="1" w:line="360" w:lineRule="auto"/>
        <w:ind w:left="3600" w:right="4059" w:firstLine="72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Competitive</w:t>
      </w:r>
      <w:r w:rsidRPr="00935526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bidding process</w:t>
      </w:r>
    </w:p>
    <w:tbl>
      <w:tblPr>
        <w:tblW w:w="15174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070"/>
        <w:gridCol w:w="1983"/>
        <w:gridCol w:w="1262"/>
        <w:gridCol w:w="1262"/>
        <w:gridCol w:w="1083"/>
        <w:gridCol w:w="2459"/>
        <w:gridCol w:w="824"/>
        <w:gridCol w:w="1263"/>
        <w:gridCol w:w="762"/>
        <w:gridCol w:w="1402"/>
      </w:tblGrid>
      <w:tr w:rsidR="00D7078A" w:rsidRPr="00D7078A" w14:paraId="0435AE9C" w14:textId="77777777" w:rsidTr="00D96C97">
        <w:trPr>
          <w:trHeight w:val="1565"/>
        </w:trPr>
        <w:tc>
          <w:tcPr>
            <w:tcW w:w="1804" w:type="dxa"/>
            <w:vMerge w:val="restart"/>
            <w:shd w:val="clear" w:color="auto" w:fill="C2D69B" w:themeFill="accent3" w:themeFillTint="99"/>
          </w:tcPr>
          <w:p w14:paraId="31890943" w14:textId="77777777" w:rsidR="00F26438" w:rsidRPr="00D7078A" w:rsidRDefault="00F26438" w:rsidP="005F7072">
            <w:pPr>
              <w:pStyle w:val="TableParagraph"/>
              <w:spacing w:before="25" w:line="252" w:lineRule="auto"/>
              <w:ind w:left="107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 xml:space="preserve">TENDER </w:t>
            </w:r>
            <w:r w:rsidR="008139F3" w:rsidRPr="00D7078A">
              <w:rPr>
                <w:b/>
                <w:spacing w:val="-2"/>
                <w:w w:val="105"/>
                <w:sz w:val="16"/>
                <w:szCs w:val="16"/>
              </w:rPr>
              <w:t>NUMBER</w:t>
            </w:r>
          </w:p>
        </w:tc>
        <w:tc>
          <w:tcPr>
            <w:tcW w:w="1070" w:type="dxa"/>
            <w:shd w:val="clear" w:color="auto" w:fill="C2D69B" w:themeFill="accent3" w:themeFillTint="99"/>
            <w:textDirection w:val="btLr"/>
          </w:tcPr>
          <w:p w14:paraId="7135147F" w14:textId="77777777" w:rsidR="00F26438" w:rsidRPr="00D7078A" w:rsidRDefault="00F26438" w:rsidP="003054C1">
            <w:pPr>
              <w:pStyle w:val="TableParagraph"/>
              <w:spacing w:before="7"/>
              <w:ind w:left="100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4"/>
                <w:w w:val="110"/>
                <w:sz w:val="16"/>
                <w:szCs w:val="16"/>
              </w:rPr>
              <w:t>CIDB</w:t>
            </w:r>
            <w:r w:rsidR="003054C1">
              <w:rPr>
                <w:b/>
                <w:spacing w:val="-4"/>
                <w:w w:val="110"/>
                <w:sz w:val="16"/>
                <w:szCs w:val="16"/>
              </w:rPr>
              <w:t xml:space="preserve"> G</w:t>
            </w:r>
            <w:r w:rsidRPr="00D7078A">
              <w:rPr>
                <w:b/>
                <w:spacing w:val="-2"/>
                <w:w w:val="105"/>
                <w:sz w:val="16"/>
                <w:szCs w:val="16"/>
              </w:rPr>
              <w:t>RADING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14:paraId="1C603F14" w14:textId="77777777" w:rsidR="00F26438" w:rsidRPr="00D7078A" w:rsidRDefault="00F26438" w:rsidP="005F7072">
            <w:pPr>
              <w:pStyle w:val="TableParagraph"/>
              <w:spacing w:before="23"/>
              <w:ind w:left="106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w w:val="105"/>
                <w:sz w:val="16"/>
                <w:szCs w:val="16"/>
              </w:rPr>
              <w:t>DESCRIPTION</w:t>
            </w:r>
          </w:p>
        </w:tc>
        <w:tc>
          <w:tcPr>
            <w:tcW w:w="3607" w:type="dxa"/>
            <w:gridSpan w:val="3"/>
            <w:shd w:val="clear" w:color="auto" w:fill="C2D69B" w:themeFill="accent3" w:themeFillTint="99"/>
          </w:tcPr>
          <w:p w14:paraId="3360AE52" w14:textId="77777777" w:rsidR="00F26438" w:rsidRPr="00D7078A" w:rsidRDefault="00F26438" w:rsidP="005F7072">
            <w:pPr>
              <w:pStyle w:val="TableParagraph"/>
              <w:spacing w:before="25" w:line="249" w:lineRule="auto"/>
              <w:ind w:left="111" w:right="781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w w:val="105"/>
                <w:sz w:val="16"/>
                <w:szCs w:val="16"/>
              </w:rPr>
              <w:t>COMPULSORY</w:t>
            </w:r>
            <w:r w:rsidRPr="00D7078A">
              <w:rPr>
                <w:b/>
                <w:spacing w:val="-23"/>
                <w:w w:val="105"/>
                <w:sz w:val="16"/>
                <w:szCs w:val="16"/>
              </w:rPr>
              <w:t xml:space="preserve"> </w:t>
            </w:r>
            <w:r w:rsidRPr="00D7078A">
              <w:rPr>
                <w:b/>
                <w:spacing w:val="-2"/>
                <w:w w:val="105"/>
                <w:sz w:val="16"/>
                <w:szCs w:val="16"/>
              </w:rPr>
              <w:t>BRIEFING SESSION</w:t>
            </w:r>
          </w:p>
        </w:tc>
        <w:tc>
          <w:tcPr>
            <w:tcW w:w="2459" w:type="dxa"/>
            <w:shd w:val="clear" w:color="auto" w:fill="C2D69B" w:themeFill="accent3" w:themeFillTint="99"/>
            <w:textDirection w:val="btLr"/>
          </w:tcPr>
          <w:p w14:paraId="1F0C4147" w14:textId="77777777" w:rsidR="00F26438" w:rsidRPr="00D7078A" w:rsidRDefault="00F26438" w:rsidP="005F7072">
            <w:pPr>
              <w:pStyle w:val="TableParagraph"/>
              <w:spacing w:before="20" w:line="261" w:lineRule="auto"/>
              <w:ind w:left="98" w:right="134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 xml:space="preserve">FUNCTIONALI </w:t>
            </w:r>
            <w:r w:rsidRPr="00D7078A">
              <w:rPr>
                <w:b/>
                <w:spacing w:val="-6"/>
                <w:sz w:val="16"/>
                <w:szCs w:val="16"/>
              </w:rPr>
              <w:t>TY</w:t>
            </w:r>
          </w:p>
        </w:tc>
        <w:tc>
          <w:tcPr>
            <w:tcW w:w="824" w:type="dxa"/>
            <w:shd w:val="clear" w:color="auto" w:fill="C2D69B" w:themeFill="accent3" w:themeFillTint="99"/>
            <w:textDirection w:val="btLr"/>
          </w:tcPr>
          <w:p w14:paraId="34311131" w14:textId="77777777" w:rsidR="00F26438" w:rsidRPr="00D7078A" w:rsidRDefault="00F26438" w:rsidP="005F7072">
            <w:pPr>
              <w:pStyle w:val="TableParagraph"/>
              <w:spacing w:before="14"/>
              <w:ind w:left="100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>EVALUATION</w:t>
            </w:r>
          </w:p>
          <w:p w14:paraId="596D5AD1" w14:textId="77777777" w:rsidR="00F26438" w:rsidRPr="00D7078A" w:rsidRDefault="00F26438" w:rsidP="005F7072">
            <w:pPr>
              <w:pStyle w:val="TableParagraph"/>
              <w:spacing w:before="178"/>
              <w:ind w:left="100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>CRITERIA</w:t>
            </w:r>
          </w:p>
        </w:tc>
        <w:tc>
          <w:tcPr>
            <w:tcW w:w="1263" w:type="dxa"/>
            <w:shd w:val="clear" w:color="auto" w:fill="C2D69B" w:themeFill="accent3" w:themeFillTint="99"/>
            <w:textDirection w:val="btLr"/>
          </w:tcPr>
          <w:p w14:paraId="5341F1D8" w14:textId="77777777" w:rsidR="00F26438" w:rsidRPr="00D7078A" w:rsidRDefault="00F26438" w:rsidP="005F7072">
            <w:pPr>
              <w:pStyle w:val="TableParagraph"/>
              <w:spacing w:before="12" w:line="261" w:lineRule="auto"/>
              <w:ind w:left="100" w:right="556"/>
              <w:jc w:val="both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w w:val="105"/>
                <w:sz w:val="16"/>
                <w:szCs w:val="16"/>
              </w:rPr>
              <w:t xml:space="preserve">CLOSING </w:t>
            </w:r>
            <w:r w:rsidRPr="00D7078A">
              <w:rPr>
                <w:sz w:val="16"/>
                <w:szCs w:val="16"/>
              </w:rPr>
              <w:t>DATE</w:t>
            </w:r>
            <w:r w:rsidRPr="00D7078A">
              <w:rPr>
                <w:spacing w:val="-16"/>
                <w:sz w:val="16"/>
                <w:szCs w:val="16"/>
              </w:rPr>
              <w:t xml:space="preserve"> </w:t>
            </w:r>
            <w:r w:rsidRPr="00D7078A">
              <w:rPr>
                <w:b/>
                <w:sz w:val="16"/>
                <w:szCs w:val="16"/>
              </w:rPr>
              <w:t xml:space="preserve">AND </w:t>
            </w:r>
            <w:r w:rsidRPr="00D7078A">
              <w:rPr>
                <w:b/>
                <w:spacing w:val="-4"/>
                <w:w w:val="105"/>
                <w:sz w:val="16"/>
                <w:szCs w:val="16"/>
              </w:rPr>
              <w:t>TIME</w:t>
            </w:r>
          </w:p>
        </w:tc>
        <w:tc>
          <w:tcPr>
            <w:tcW w:w="762" w:type="dxa"/>
            <w:shd w:val="clear" w:color="auto" w:fill="C2D69B" w:themeFill="accent3" w:themeFillTint="99"/>
            <w:textDirection w:val="btLr"/>
          </w:tcPr>
          <w:p w14:paraId="23E7D738" w14:textId="77777777" w:rsidR="00F26438" w:rsidRPr="00D7078A" w:rsidRDefault="00F26438" w:rsidP="005F7072">
            <w:pPr>
              <w:pStyle w:val="TableParagraph"/>
              <w:spacing w:before="16" w:line="256" w:lineRule="auto"/>
              <w:ind w:left="100" w:right="134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 xml:space="preserve">Minimum </w:t>
            </w:r>
            <w:r w:rsidRPr="00D7078A">
              <w:rPr>
                <w:b/>
                <w:sz w:val="16"/>
                <w:szCs w:val="16"/>
              </w:rPr>
              <w:t>Score</w:t>
            </w:r>
            <w:r w:rsidRPr="00D7078A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D7078A">
              <w:rPr>
                <w:b/>
                <w:spacing w:val="-5"/>
                <w:sz w:val="16"/>
                <w:szCs w:val="16"/>
              </w:rPr>
              <w:t>for</w:t>
            </w:r>
          </w:p>
          <w:p w14:paraId="10383A77" w14:textId="77777777" w:rsidR="00F26438" w:rsidRPr="00D7078A" w:rsidRDefault="00F26438" w:rsidP="005F7072">
            <w:pPr>
              <w:pStyle w:val="TableParagraph"/>
              <w:spacing w:before="5" w:line="212" w:lineRule="exact"/>
              <w:ind w:left="100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>functionality</w:t>
            </w:r>
          </w:p>
        </w:tc>
        <w:tc>
          <w:tcPr>
            <w:tcW w:w="1402" w:type="dxa"/>
            <w:shd w:val="clear" w:color="auto" w:fill="C2D69B" w:themeFill="accent3" w:themeFillTint="99"/>
            <w:textDirection w:val="btLr"/>
          </w:tcPr>
          <w:p w14:paraId="5827A6C5" w14:textId="77777777" w:rsidR="00F26438" w:rsidRPr="00D7078A" w:rsidRDefault="00F26438" w:rsidP="005F7072">
            <w:pPr>
              <w:pStyle w:val="TableParagraph"/>
              <w:spacing w:before="17" w:line="261" w:lineRule="auto"/>
              <w:ind w:left="100"/>
              <w:rPr>
                <w:b/>
                <w:sz w:val="16"/>
                <w:szCs w:val="16"/>
              </w:rPr>
            </w:pPr>
            <w:r w:rsidRPr="00D7078A">
              <w:rPr>
                <w:b/>
                <w:spacing w:val="-2"/>
                <w:sz w:val="16"/>
                <w:szCs w:val="16"/>
              </w:rPr>
              <w:t xml:space="preserve">CONTACT </w:t>
            </w:r>
            <w:r w:rsidRPr="00D7078A">
              <w:rPr>
                <w:b/>
                <w:spacing w:val="-2"/>
                <w:w w:val="105"/>
                <w:sz w:val="16"/>
                <w:szCs w:val="16"/>
              </w:rPr>
              <w:t>PERSON</w:t>
            </w:r>
          </w:p>
        </w:tc>
      </w:tr>
      <w:tr w:rsidR="00D7078A" w:rsidRPr="00D7078A" w14:paraId="42B1E0AE" w14:textId="77777777" w:rsidTr="00D96C97">
        <w:trPr>
          <w:trHeight w:val="691"/>
        </w:trPr>
        <w:tc>
          <w:tcPr>
            <w:tcW w:w="1804" w:type="dxa"/>
            <w:vMerge/>
            <w:tcBorders>
              <w:top w:val="nil"/>
            </w:tcBorders>
            <w:shd w:val="clear" w:color="auto" w:fill="C2D69B" w:themeFill="accent3" w:themeFillTint="99"/>
          </w:tcPr>
          <w:p w14:paraId="1A783E63" w14:textId="77777777" w:rsidR="00F26438" w:rsidRPr="00D7078A" w:rsidRDefault="00F26438" w:rsidP="005F7072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shd w:val="clear" w:color="auto" w:fill="C2D69B" w:themeFill="accent3" w:themeFillTint="99"/>
          </w:tcPr>
          <w:p w14:paraId="11FE19C9" w14:textId="77777777" w:rsidR="00F26438" w:rsidRPr="00D7078A" w:rsidRDefault="00F26438" w:rsidP="005F7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shd w:val="clear" w:color="auto" w:fill="C2D69B" w:themeFill="accent3" w:themeFillTint="99"/>
          </w:tcPr>
          <w:p w14:paraId="5C2FE1E0" w14:textId="77777777" w:rsidR="00F26438" w:rsidRPr="00D7078A" w:rsidRDefault="009105EE" w:rsidP="005F7072">
            <w:pPr>
              <w:pStyle w:val="TableParagraph"/>
              <w:rPr>
                <w:b/>
                <w:sz w:val="20"/>
                <w:szCs w:val="20"/>
              </w:rPr>
            </w:pPr>
            <w:r w:rsidRPr="00D7078A">
              <w:rPr>
                <w:b/>
                <w:sz w:val="20"/>
                <w:szCs w:val="20"/>
              </w:rPr>
              <w:t>TENDER NAME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33F92E82" w14:textId="77777777" w:rsidR="00F26438" w:rsidRPr="00D7078A" w:rsidRDefault="00F26438" w:rsidP="005F7072">
            <w:pPr>
              <w:pStyle w:val="TableParagraph"/>
              <w:spacing w:before="23"/>
              <w:ind w:left="111"/>
              <w:rPr>
                <w:b/>
                <w:sz w:val="20"/>
              </w:rPr>
            </w:pPr>
            <w:r w:rsidRPr="00D7078A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97A0CC9" w14:textId="77777777" w:rsidR="00F26438" w:rsidRPr="00D7078A" w:rsidRDefault="00F26438" w:rsidP="005F7072">
            <w:pPr>
              <w:pStyle w:val="TableParagraph"/>
              <w:spacing w:before="23"/>
              <w:ind w:left="112"/>
              <w:rPr>
                <w:b/>
                <w:sz w:val="20"/>
              </w:rPr>
            </w:pPr>
            <w:r w:rsidRPr="00D7078A">
              <w:rPr>
                <w:b/>
                <w:spacing w:val="-2"/>
                <w:sz w:val="20"/>
              </w:rPr>
              <w:t>VENUE</w:t>
            </w:r>
          </w:p>
        </w:tc>
        <w:tc>
          <w:tcPr>
            <w:tcW w:w="1082" w:type="dxa"/>
            <w:shd w:val="clear" w:color="auto" w:fill="C2D69B" w:themeFill="accent3" w:themeFillTint="99"/>
          </w:tcPr>
          <w:p w14:paraId="5A4979DF" w14:textId="77777777" w:rsidR="00F26438" w:rsidRPr="00D7078A" w:rsidRDefault="00F26438" w:rsidP="005F7072">
            <w:pPr>
              <w:pStyle w:val="TableParagraph"/>
              <w:spacing w:before="23"/>
              <w:ind w:left="111"/>
              <w:rPr>
                <w:b/>
                <w:sz w:val="20"/>
              </w:rPr>
            </w:pPr>
            <w:r w:rsidRPr="00D7078A">
              <w:rPr>
                <w:b/>
                <w:spacing w:val="-4"/>
                <w:w w:val="105"/>
                <w:sz w:val="20"/>
              </w:rPr>
              <w:t>COST</w:t>
            </w:r>
          </w:p>
        </w:tc>
        <w:tc>
          <w:tcPr>
            <w:tcW w:w="2459" w:type="dxa"/>
            <w:shd w:val="clear" w:color="auto" w:fill="C2D69B" w:themeFill="accent3" w:themeFillTint="99"/>
          </w:tcPr>
          <w:p w14:paraId="4FD54DC8" w14:textId="77777777" w:rsidR="00F26438" w:rsidRPr="00D7078A" w:rsidRDefault="00F26438" w:rsidP="005F7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C2D69B" w:themeFill="accent3" w:themeFillTint="99"/>
          </w:tcPr>
          <w:p w14:paraId="4515CF77" w14:textId="77777777" w:rsidR="00F26438" w:rsidRPr="00D7078A" w:rsidRDefault="00F26438" w:rsidP="005F7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C2D69B" w:themeFill="accent3" w:themeFillTint="99"/>
          </w:tcPr>
          <w:p w14:paraId="70C4F1F4" w14:textId="77777777" w:rsidR="00F26438" w:rsidRPr="00D7078A" w:rsidRDefault="00F26438" w:rsidP="005F7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shd w:val="clear" w:color="auto" w:fill="C2D69B" w:themeFill="accent3" w:themeFillTint="99"/>
          </w:tcPr>
          <w:p w14:paraId="4E8302CB" w14:textId="77777777" w:rsidR="00F26438" w:rsidRPr="00D7078A" w:rsidRDefault="00F26438" w:rsidP="005F7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shd w:val="clear" w:color="auto" w:fill="C2D69B" w:themeFill="accent3" w:themeFillTint="99"/>
          </w:tcPr>
          <w:p w14:paraId="130F07FB" w14:textId="77777777" w:rsidR="00F26438" w:rsidRPr="00D7078A" w:rsidRDefault="00F26438" w:rsidP="005F7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78A" w14:paraId="24C903CB" w14:textId="77777777" w:rsidTr="00D96C97">
        <w:trPr>
          <w:trHeight w:val="2050"/>
        </w:trPr>
        <w:tc>
          <w:tcPr>
            <w:tcW w:w="1804" w:type="dxa"/>
            <w:tcBorders>
              <w:bottom w:val="single" w:sz="4" w:space="0" w:color="auto"/>
            </w:tcBorders>
          </w:tcPr>
          <w:p w14:paraId="05F908EA" w14:textId="50F2EC30" w:rsidR="00F26438" w:rsidRDefault="00D73BEC" w:rsidP="005F7072">
            <w:pPr>
              <w:pStyle w:val="TableParagraph"/>
              <w:spacing w:before="24"/>
              <w:ind w:left="4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TECH/0</w:t>
            </w:r>
            <w:r w:rsidR="00B356A3">
              <w:rPr>
                <w:rFonts w:ascii="Arial" w:hAnsi="Arial" w:cs="Arial"/>
                <w:sz w:val="16"/>
              </w:rPr>
              <w:t>1</w:t>
            </w:r>
            <w:r w:rsidRPr="008139F3">
              <w:rPr>
                <w:rFonts w:ascii="Arial" w:hAnsi="Arial" w:cs="Arial"/>
                <w:sz w:val="16"/>
              </w:rPr>
              <w:t>/202</w:t>
            </w:r>
            <w:r w:rsidR="00B356A3">
              <w:rPr>
                <w:rFonts w:ascii="Arial" w:hAnsi="Arial" w:cs="Arial"/>
                <w:sz w:val="16"/>
              </w:rPr>
              <w:t>6</w:t>
            </w:r>
            <w:r w:rsidRPr="008139F3">
              <w:rPr>
                <w:rFonts w:ascii="Arial" w:hAnsi="Arial" w:cs="Arial"/>
                <w:sz w:val="16"/>
              </w:rPr>
              <w:t>-2</w:t>
            </w:r>
            <w:r w:rsidR="00B356A3">
              <w:rPr>
                <w:rFonts w:ascii="Arial" w:hAnsi="Arial" w:cs="Arial"/>
                <w:sz w:val="16"/>
              </w:rPr>
              <w:t>7</w:t>
            </w:r>
          </w:p>
          <w:p w14:paraId="138B5F0B" w14:textId="77777777" w:rsidR="008B6063" w:rsidRPr="008B6063" w:rsidRDefault="008B6063" w:rsidP="008B6063"/>
          <w:p w14:paraId="320FDD9E" w14:textId="77777777" w:rsidR="008B6063" w:rsidRPr="008B6063" w:rsidRDefault="008B6063" w:rsidP="008B6063"/>
          <w:p w14:paraId="497E774A" w14:textId="77777777" w:rsidR="008B6063" w:rsidRPr="008B6063" w:rsidRDefault="008B6063" w:rsidP="008B6063"/>
          <w:p w14:paraId="5E72A96B" w14:textId="77777777" w:rsidR="008B6063" w:rsidRPr="008B6063" w:rsidRDefault="008B6063" w:rsidP="008B6063"/>
          <w:p w14:paraId="2423411C" w14:textId="77777777" w:rsidR="008B6063" w:rsidRPr="008B6063" w:rsidRDefault="008B6063" w:rsidP="008B6063"/>
          <w:p w14:paraId="5B5BC4A9" w14:textId="77777777" w:rsidR="008B6063" w:rsidRPr="008B6063" w:rsidRDefault="008B6063" w:rsidP="008B6063"/>
          <w:p w14:paraId="3D054B67" w14:textId="2F2EE3F1" w:rsidR="008B6063" w:rsidRPr="008B6063" w:rsidRDefault="008B6063" w:rsidP="008B6063"/>
        </w:tc>
        <w:tc>
          <w:tcPr>
            <w:tcW w:w="1070" w:type="dxa"/>
            <w:tcBorders>
              <w:bottom w:val="single" w:sz="4" w:space="0" w:color="auto"/>
            </w:tcBorders>
          </w:tcPr>
          <w:p w14:paraId="0F2A803E" w14:textId="1A1A757B" w:rsidR="00F26438" w:rsidRPr="008139F3" w:rsidRDefault="00562C71" w:rsidP="005F7072">
            <w:pPr>
              <w:pStyle w:val="TableParagraph"/>
              <w:spacing w:before="22"/>
              <w:ind w:left="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w w:val="105"/>
                <w:sz w:val="16"/>
              </w:rPr>
              <w:t>8</w:t>
            </w:r>
            <w:r w:rsidR="008E6A8C">
              <w:rPr>
                <w:rFonts w:ascii="Arial" w:hAnsi="Arial" w:cs="Arial"/>
                <w:spacing w:val="-5"/>
                <w:w w:val="105"/>
                <w:sz w:val="16"/>
              </w:rPr>
              <w:t>C</w:t>
            </w:r>
            <w:r w:rsidR="00FE7D0B">
              <w:rPr>
                <w:rFonts w:ascii="Arial" w:hAnsi="Arial" w:cs="Arial"/>
                <w:spacing w:val="-5"/>
                <w:w w:val="105"/>
                <w:sz w:val="16"/>
              </w:rPr>
              <w:t>E</w:t>
            </w:r>
          </w:p>
          <w:p w14:paraId="6C868B7C" w14:textId="77777777" w:rsidR="00F26438" w:rsidRPr="008139F3" w:rsidRDefault="00F26438" w:rsidP="005F7072">
            <w:pPr>
              <w:pStyle w:val="TableParagraph"/>
              <w:spacing w:before="11" w:line="254" w:lineRule="auto"/>
              <w:ind w:left="5" w:right="-4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pacing w:val="-6"/>
                <w:sz w:val="16"/>
              </w:rPr>
              <w:t>or higher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1F5EF57" w14:textId="39694EEA" w:rsidR="00F26438" w:rsidRPr="00791379" w:rsidRDefault="00791379" w:rsidP="00791379">
            <w:pPr>
              <w:pStyle w:val="TableParagraph"/>
              <w:spacing w:before="22" w:line="254" w:lineRule="auto"/>
              <w:ind w:right="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562C71">
              <w:rPr>
                <w:rFonts w:ascii="Arial" w:hAnsi="Arial" w:cs="Arial"/>
                <w:sz w:val="16"/>
              </w:rPr>
              <w:t xml:space="preserve">Provision of Consultancy services &amp; </w:t>
            </w:r>
            <w:r w:rsidR="00B17F20">
              <w:rPr>
                <w:rFonts w:ascii="Arial" w:hAnsi="Arial" w:cs="Arial"/>
                <w:sz w:val="16"/>
              </w:rPr>
              <w:t xml:space="preserve">Reconstruction of Bulrush Bridge &amp; </w:t>
            </w:r>
            <w:proofErr w:type="spellStart"/>
            <w:r w:rsidR="00B17F20">
              <w:rPr>
                <w:rFonts w:ascii="Arial" w:hAnsi="Arial" w:cs="Arial"/>
                <w:sz w:val="16"/>
              </w:rPr>
              <w:t>Kameeldoring</w:t>
            </w:r>
            <w:proofErr w:type="spellEnd"/>
            <w:r w:rsidR="00B17F20">
              <w:rPr>
                <w:rFonts w:ascii="Arial" w:hAnsi="Arial" w:cs="Arial"/>
                <w:sz w:val="16"/>
              </w:rPr>
              <w:t xml:space="preserve"> Bridge (T</w:t>
            </w:r>
            <w:r>
              <w:rPr>
                <w:rFonts w:ascii="Arial" w:hAnsi="Arial" w:cs="Arial"/>
                <w:sz w:val="16"/>
              </w:rPr>
              <w:t>urnkey Project)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32EBD5D7" w14:textId="1937D9FE" w:rsidR="00F26438" w:rsidRPr="008139F3" w:rsidRDefault="00151FA3" w:rsidP="005F7072">
            <w:pPr>
              <w:pStyle w:val="TableParagraph"/>
              <w:spacing w:before="24" w:line="273" w:lineRule="auto"/>
              <w:ind w:left="10" w:right="17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17/07/2026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C777A5D" w14:textId="04912ED9" w:rsidR="00F26438" w:rsidRPr="008139F3" w:rsidRDefault="00A277AB" w:rsidP="005F7072">
            <w:pPr>
              <w:pStyle w:val="TableParagraph"/>
              <w:spacing w:before="22" w:line="256" w:lineRule="auto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pacing w:val="-6"/>
                <w:sz w:val="16"/>
              </w:rPr>
              <w:t xml:space="preserve">Thabazimbi Municipality </w:t>
            </w:r>
            <w:r w:rsidR="00A23EAB">
              <w:rPr>
                <w:rFonts w:ascii="Arial" w:hAnsi="Arial" w:cs="Arial"/>
                <w:spacing w:val="-6"/>
                <w:sz w:val="16"/>
              </w:rPr>
              <w:t xml:space="preserve">ABSA </w:t>
            </w:r>
            <w:r w:rsidR="00004DC5">
              <w:rPr>
                <w:rFonts w:ascii="Arial" w:hAnsi="Arial" w:cs="Arial"/>
                <w:spacing w:val="-6"/>
                <w:sz w:val="16"/>
              </w:rPr>
              <w:t>Building</w:t>
            </w:r>
            <w:r w:rsidR="005B287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="00A23EAB">
              <w:rPr>
                <w:rFonts w:ascii="Arial" w:hAnsi="Arial" w:cs="Arial"/>
                <w:spacing w:val="-6"/>
                <w:sz w:val="16"/>
              </w:rPr>
              <w:t>10</w:t>
            </w:r>
            <w:r w:rsidR="00004DC5">
              <w:rPr>
                <w:rFonts w:ascii="Arial" w:hAnsi="Arial" w:cs="Arial"/>
                <w:spacing w:val="-6"/>
                <w:sz w:val="16"/>
              </w:rPr>
              <w:t>h</w:t>
            </w:r>
            <w:r w:rsidR="00066392">
              <w:rPr>
                <w:rFonts w:ascii="Arial" w:hAnsi="Arial" w:cs="Arial"/>
                <w:spacing w:val="-6"/>
                <w:sz w:val="16"/>
              </w:rPr>
              <w:t>00am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5206F1BF" w14:textId="00F2C9DC" w:rsidR="00F26438" w:rsidRDefault="00D73BEC" w:rsidP="005F7072">
            <w:pPr>
              <w:pStyle w:val="TableParagraph"/>
              <w:spacing w:before="22" w:line="254" w:lineRule="auto"/>
              <w:ind w:right="125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R</w:t>
            </w:r>
            <w:r w:rsidR="000927F8">
              <w:rPr>
                <w:rFonts w:ascii="Arial" w:hAnsi="Arial" w:cs="Arial"/>
                <w:sz w:val="16"/>
              </w:rPr>
              <w:t>5</w:t>
            </w:r>
            <w:r w:rsidR="00066392">
              <w:rPr>
                <w:rFonts w:ascii="Arial" w:hAnsi="Arial" w:cs="Arial"/>
                <w:sz w:val="16"/>
              </w:rPr>
              <w:t>75</w:t>
            </w:r>
            <w:r w:rsidRPr="008139F3">
              <w:rPr>
                <w:rFonts w:ascii="Arial" w:hAnsi="Arial" w:cs="Arial"/>
                <w:sz w:val="16"/>
              </w:rPr>
              <w:t>0.00</w:t>
            </w:r>
          </w:p>
          <w:p w14:paraId="2E9E12C9" w14:textId="2A582D1B" w:rsidR="008D4149" w:rsidRPr="008139F3" w:rsidRDefault="008D4149" w:rsidP="005F7072">
            <w:pPr>
              <w:pStyle w:val="TableParagraph"/>
              <w:spacing w:before="22" w:line="254" w:lineRule="auto"/>
              <w:ind w:right="125"/>
              <w:rPr>
                <w:rFonts w:ascii="Arial" w:hAnsi="Arial" w:cs="Arial"/>
                <w:sz w:val="16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3C027D98" w14:textId="77777777" w:rsidR="00504C59" w:rsidRDefault="00F26438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pacing w:val="-2"/>
                <w:sz w:val="16"/>
              </w:rPr>
              <w:t xml:space="preserve">Company </w:t>
            </w:r>
            <w:r w:rsidR="004E7086" w:rsidRPr="008139F3">
              <w:rPr>
                <w:rFonts w:ascii="Arial" w:hAnsi="Arial" w:cs="Arial"/>
                <w:spacing w:val="-2"/>
                <w:sz w:val="16"/>
              </w:rPr>
              <w:t>Experience</w:t>
            </w:r>
            <w:r w:rsidRPr="008139F3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8139F3">
              <w:rPr>
                <w:rFonts w:ascii="Arial" w:hAnsi="Arial" w:cs="Arial"/>
                <w:sz w:val="16"/>
              </w:rPr>
              <w:t>(</w:t>
            </w:r>
            <w:r w:rsidR="00004DC5">
              <w:rPr>
                <w:rFonts w:ascii="Arial" w:hAnsi="Arial" w:cs="Arial"/>
                <w:sz w:val="16"/>
              </w:rPr>
              <w:t>4</w:t>
            </w:r>
            <w:r w:rsidR="00791379">
              <w:rPr>
                <w:rFonts w:ascii="Arial" w:hAnsi="Arial" w:cs="Arial"/>
                <w:sz w:val="16"/>
              </w:rPr>
              <w:t>0</w:t>
            </w:r>
            <w:r w:rsidRPr="008139F3">
              <w:rPr>
                <w:rFonts w:ascii="Arial" w:hAnsi="Arial" w:cs="Arial"/>
                <w:sz w:val="16"/>
              </w:rPr>
              <w:t xml:space="preserve">) </w:t>
            </w:r>
          </w:p>
          <w:p w14:paraId="01436A10" w14:textId="46476535" w:rsidR="00F26438" w:rsidRDefault="00004DC5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4"/>
                <w:sz w:val="16"/>
              </w:rPr>
              <w:t>K</w:t>
            </w:r>
            <w:r w:rsidR="00F26438" w:rsidRPr="008139F3">
              <w:rPr>
                <w:rFonts w:ascii="Arial" w:hAnsi="Arial" w:cs="Arial"/>
                <w:spacing w:val="-4"/>
                <w:sz w:val="16"/>
              </w:rPr>
              <w:t xml:space="preserve">ey </w:t>
            </w:r>
            <w:r w:rsidR="00F26438" w:rsidRPr="008139F3">
              <w:rPr>
                <w:rFonts w:ascii="Arial" w:hAnsi="Arial" w:cs="Arial"/>
                <w:sz w:val="16"/>
              </w:rPr>
              <w:t>personnel</w:t>
            </w:r>
            <w:r w:rsidR="00F26438" w:rsidRPr="008139F3">
              <w:rPr>
                <w:rFonts w:ascii="Arial" w:hAnsi="Arial" w:cs="Arial"/>
                <w:spacing w:val="-19"/>
                <w:sz w:val="16"/>
              </w:rPr>
              <w:t xml:space="preserve"> </w:t>
            </w:r>
            <w:r w:rsidR="00F26438" w:rsidRPr="008139F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4</w:t>
            </w:r>
            <w:r w:rsidR="00B94098">
              <w:rPr>
                <w:rFonts w:ascii="Arial" w:hAnsi="Arial" w:cs="Arial"/>
                <w:sz w:val="16"/>
              </w:rPr>
              <w:t>0</w:t>
            </w:r>
            <w:r w:rsidR="00F26438" w:rsidRPr="008139F3">
              <w:rPr>
                <w:rFonts w:ascii="Arial" w:hAnsi="Arial" w:cs="Arial"/>
                <w:sz w:val="16"/>
              </w:rPr>
              <w:t>)</w:t>
            </w:r>
          </w:p>
          <w:p w14:paraId="10AC72DA" w14:textId="5925E8E7" w:rsidR="00004DC5" w:rsidRDefault="00004DC5" w:rsidP="00B94098">
            <w:pPr>
              <w:pStyle w:val="TableParagraph"/>
              <w:spacing w:before="22" w:line="252" w:lineRule="auto"/>
              <w:ind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Financial Position (10)</w:t>
            </w:r>
          </w:p>
          <w:p w14:paraId="0AF153BF" w14:textId="4AAF070B" w:rsidR="00004DC5" w:rsidRDefault="00004DC5" w:rsidP="00B94098">
            <w:pPr>
              <w:pStyle w:val="TableParagraph"/>
              <w:spacing w:before="22" w:line="252" w:lineRule="auto"/>
              <w:ind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Plant &amp; Equipment (10)</w:t>
            </w:r>
          </w:p>
          <w:p w14:paraId="52053E2E" w14:textId="77777777" w:rsidR="00B94098" w:rsidRDefault="00B94098" w:rsidP="00B94098">
            <w:pPr>
              <w:pStyle w:val="TableParagraph"/>
              <w:spacing w:before="22" w:line="252" w:lineRule="auto"/>
              <w:ind w:right="215"/>
              <w:rPr>
                <w:rFonts w:ascii="Arial" w:hAnsi="Arial" w:cs="Arial"/>
                <w:sz w:val="16"/>
              </w:rPr>
            </w:pPr>
          </w:p>
          <w:p w14:paraId="048BCDCE" w14:textId="6778B6A8" w:rsidR="00DE386F" w:rsidRPr="003738CE" w:rsidRDefault="00562C71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  <w:r w:rsidR="00B032E5">
              <w:rPr>
                <w:rFonts w:ascii="Arial" w:hAnsi="Arial" w:cs="Arial"/>
                <w:b/>
                <w:sz w:val="16"/>
              </w:rPr>
              <w:t>0/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="00B032E5">
              <w:rPr>
                <w:rFonts w:ascii="Arial" w:hAnsi="Arial" w:cs="Arial"/>
                <w:b/>
                <w:sz w:val="16"/>
              </w:rPr>
              <w:t>0 Scoring Points</w:t>
            </w:r>
          </w:p>
          <w:p w14:paraId="02630249" w14:textId="47965C2D" w:rsidR="00DE386F" w:rsidRDefault="00301A98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 Price</w:t>
            </w:r>
            <w:r w:rsidR="003738CE">
              <w:rPr>
                <w:rFonts w:ascii="Arial" w:hAnsi="Arial" w:cs="Arial"/>
                <w:sz w:val="16"/>
              </w:rPr>
              <w:t xml:space="preserve"> (</w:t>
            </w:r>
            <w:r w:rsidR="00562C71">
              <w:rPr>
                <w:rFonts w:ascii="Arial" w:hAnsi="Arial" w:cs="Arial"/>
                <w:sz w:val="16"/>
              </w:rPr>
              <w:t>9</w:t>
            </w:r>
            <w:r w:rsidR="003738CE">
              <w:rPr>
                <w:rFonts w:ascii="Arial" w:hAnsi="Arial" w:cs="Arial"/>
                <w:sz w:val="16"/>
              </w:rPr>
              <w:t>0)</w:t>
            </w:r>
          </w:p>
          <w:p w14:paraId="2B5B6D52" w14:textId="36E45E48" w:rsidR="003738CE" w:rsidRDefault="00301A98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 Specific Goals</w:t>
            </w:r>
            <w:r w:rsidR="005B2872">
              <w:rPr>
                <w:rFonts w:ascii="Arial" w:hAnsi="Arial" w:cs="Arial"/>
                <w:sz w:val="16"/>
              </w:rPr>
              <w:t xml:space="preserve"> </w:t>
            </w:r>
            <w:r w:rsidR="00B032E5">
              <w:rPr>
                <w:rFonts w:ascii="Arial" w:hAnsi="Arial" w:cs="Arial"/>
                <w:sz w:val="16"/>
              </w:rPr>
              <w:t>(</w:t>
            </w:r>
            <w:r w:rsidR="00562C71">
              <w:rPr>
                <w:rFonts w:ascii="Arial" w:hAnsi="Arial" w:cs="Arial"/>
                <w:sz w:val="16"/>
              </w:rPr>
              <w:t>1</w:t>
            </w:r>
            <w:r w:rsidR="00B032E5">
              <w:rPr>
                <w:rFonts w:ascii="Arial" w:hAnsi="Arial" w:cs="Arial"/>
                <w:sz w:val="16"/>
              </w:rPr>
              <w:t xml:space="preserve">0) </w:t>
            </w:r>
          </w:p>
          <w:p w14:paraId="6D7DA6DC" w14:textId="77777777" w:rsidR="003738CE" w:rsidRDefault="003738CE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</w:p>
          <w:p w14:paraId="08774ABC" w14:textId="77777777" w:rsidR="003738CE" w:rsidRPr="008139F3" w:rsidRDefault="003738CE" w:rsidP="005F7072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</w:p>
          <w:p w14:paraId="637AD374" w14:textId="77777777" w:rsidR="00F26438" w:rsidRPr="008139F3" w:rsidRDefault="00F26438" w:rsidP="005F7072">
            <w:pPr>
              <w:pStyle w:val="TableParagraph"/>
              <w:spacing w:before="8"/>
              <w:rPr>
                <w:rFonts w:ascii="Arial" w:hAnsi="Arial" w:cs="Arial"/>
                <w:sz w:val="16"/>
              </w:rPr>
            </w:pPr>
          </w:p>
          <w:p w14:paraId="7A0EFC14" w14:textId="77777777" w:rsidR="00F26438" w:rsidRPr="008139F3" w:rsidRDefault="00F26438" w:rsidP="003054C1">
            <w:pPr>
              <w:pStyle w:val="TableParagraph"/>
              <w:spacing w:line="252" w:lineRule="auto"/>
              <w:ind w:right="215"/>
              <w:rPr>
                <w:rFonts w:ascii="Arial" w:hAnsi="Arial" w:cs="Arial"/>
                <w:sz w:val="16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BE97D88" w14:textId="6DAF4FC8" w:rsidR="00F26438" w:rsidRPr="008139F3" w:rsidRDefault="00562C71" w:rsidP="005F7072">
            <w:pPr>
              <w:pStyle w:val="TableParagraph"/>
              <w:spacing w:before="24"/>
              <w:ind w:left="1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9</w:t>
            </w:r>
            <w:r w:rsidR="00F26438" w:rsidRPr="008139F3">
              <w:rPr>
                <w:rFonts w:ascii="Arial" w:hAnsi="Arial" w:cs="Arial"/>
                <w:spacing w:val="-2"/>
                <w:sz w:val="16"/>
              </w:rPr>
              <w:t>0/</w:t>
            </w:r>
            <w:r>
              <w:rPr>
                <w:rFonts w:ascii="Arial" w:hAnsi="Arial" w:cs="Arial"/>
                <w:spacing w:val="-2"/>
                <w:sz w:val="16"/>
              </w:rPr>
              <w:t>1</w:t>
            </w:r>
            <w:r w:rsidR="00F26438" w:rsidRPr="008139F3">
              <w:rPr>
                <w:rFonts w:ascii="Arial" w:hAnsi="Arial" w:cs="Arial"/>
                <w:spacing w:val="-2"/>
                <w:sz w:val="16"/>
              </w:rPr>
              <w:t>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781A465" w14:textId="44BABDBC" w:rsidR="00D73BEC" w:rsidRPr="008139F3" w:rsidRDefault="002E5D57" w:rsidP="00D73BEC">
            <w:pPr>
              <w:pStyle w:val="TableParagraph"/>
              <w:spacing w:before="22" w:line="256" w:lineRule="auto"/>
              <w:ind w:right="10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Date: </w:t>
            </w:r>
            <w:r w:rsidR="00B356A3">
              <w:rPr>
                <w:rFonts w:ascii="Arial" w:hAnsi="Arial" w:cs="Arial"/>
                <w:sz w:val="16"/>
              </w:rPr>
              <w:t>1</w:t>
            </w:r>
            <w:r w:rsidR="00D96C97">
              <w:rPr>
                <w:rFonts w:ascii="Arial" w:hAnsi="Arial" w:cs="Arial"/>
                <w:sz w:val="16"/>
              </w:rPr>
              <w:t>1</w:t>
            </w:r>
            <w:r w:rsidR="00151FA3">
              <w:rPr>
                <w:rFonts w:ascii="Arial" w:hAnsi="Arial" w:cs="Arial"/>
                <w:sz w:val="16"/>
              </w:rPr>
              <w:t>/08/2026</w:t>
            </w:r>
          </w:p>
          <w:p w14:paraId="038C964E" w14:textId="4A05D550" w:rsidR="00D73BEC" w:rsidRPr="008139F3" w:rsidRDefault="002E5D57" w:rsidP="00D73BEC">
            <w:pPr>
              <w:pStyle w:val="TableParagraph"/>
              <w:spacing w:before="22" w:line="256" w:lineRule="auto"/>
              <w:ind w:right="10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Time:</w:t>
            </w:r>
          </w:p>
          <w:p w14:paraId="436ED91F" w14:textId="6F6F91A8" w:rsidR="00D73BEC" w:rsidRPr="008139F3" w:rsidRDefault="00D73BEC" w:rsidP="00D73BEC">
            <w:pPr>
              <w:pStyle w:val="TableParagraph"/>
              <w:spacing w:before="22" w:line="256" w:lineRule="auto"/>
              <w:ind w:right="105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12H00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0E8C493D" w14:textId="77777777" w:rsidR="00F26438" w:rsidRPr="008139F3" w:rsidRDefault="00F26438" w:rsidP="005F7072">
            <w:pPr>
              <w:pStyle w:val="TableParagraph"/>
              <w:spacing w:before="24"/>
              <w:ind w:left="14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pacing w:val="-5"/>
                <w:w w:val="115"/>
                <w:sz w:val="16"/>
              </w:rPr>
              <w:t>70%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70C46EAD" w14:textId="77777777" w:rsidR="00E072E7" w:rsidRDefault="0013597F" w:rsidP="005F7072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Technical Enquires:  </w:t>
            </w:r>
            <w:r w:rsidR="00275121">
              <w:rPr>
                <w:rFonts w:ascii="Arial" w:hAnsi="Arial" w:cs="Arial"/>
                <w:sz w:val="16"/>
              </w:rPr>
              <w:t xml:space="preserve"> </w:t>
            </w:r>
          </w:p>
          <w:p w14:paraId="1F50A79D" w14:textId="614A0C3D" w:rsidR="000C6E45" w:rsidRDefault="000C6E45" w:rsidP="005F7072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</w:t>
            </w:r>
            <w:r w:rsidR="00224D7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Thompson</w:t>
            </w:r>
          </w:p>
          <w:p w14:paraId="36E26DDF" w14:textId="5337B2BE" w:rsidR="00F26438" w:rsidRPr="008139F3" w:rsidRDefault="002C3C63" w:rsidP="005F7072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0</w:t>
            </w:r>
            <w:r w:rsidR="000C6E45">
              <w:rPr>
                <w:rFonts w:ascii="Arial" w:hAnsi="Arial" w:cs="Arial"/>
                <w:sz w:val="16"/>
              </w:rPr>
              <w:t>71 777 8640</w:t>
            </w:r>
          </w:p>
          <w:p w14:paraId="279DCD25" w14:textId="77777777" w:rsidR="002C3C63" w:rsidRPr="008139F3" w:rsidRDefault="002C3C63" w:rsidP="005F7072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</w:p>
          <w:p w14:paraId="21908C10" w14:textId="52FDDC1B" w:rsidR="00A12463" w:rsidRDefault="008139F3" w:rsidP="00A12463">
            <w:pPr>
              <w:pStyle w:val="TableParagraph"/>
              <w:spacing w:line="183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t>Procurement</w:t>
            </w:r>
            <w:r w:rsidR="00E072E7">
              <w:rPr>
                <w:rFonts w:ascii="Arial" w:hAnsi="Arial" w:cs="Arial"/>
                <w:sz w:val="16"/>
              </w:rPr>
              <w:t xml:space="preserve"> Enquiries</w:t>
            </w:r>
            <w:r w:rsidR="002C3C63" w:rsidRPr="008139F3">
              <w:rPr>
                <w:rFonts w:ascii="Arial" w:hAnsi="Arial" w:cs="Arial"/>
                <w:sz w:val="16"/>
              </w:rPr>
              <w:t>:</w:t>
            </w:r>
            <w:r w:rsidR="00A12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D053C"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  <w:r w:rsidR="00A12463">
              <w:rPr>
                <w:rFonts w:ascii="Arial" w:hAnsi="Arial" w:cs="Arial"/>
                <w:sz w:val="14"/>
                <w:szCs w:val="14"/>
              </w:rPr>
              <w:t>P Selalome</w:t>
            </w:r>
          </w:p>
          <w:p w14:paraId="6BD3C2B4" w14:textId="2C0FF2F3" w:rsidR="00224D79" w:rsidRDefault="00A12463" w:rsidP="00A12463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064 667 1431</w:t>
            </w:r>
          </w:p>
          <w:p w14:paraId="081B7CD4" w14:textId="77777777" w:rsidR="00A12463" w:rsidRDefault="00A12463" w:rsidP="005F7072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</w:p>
          <w:p w14:paraId="35E1716C" w14:textId="74775088" w:rsidR="002C3C63" w:rsidRPr="008139F3" w:rsidRDefault="002C3C63" w:rsidP="005F7072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</w:p>
        </w:tc>
      </w:tr>
      <w:tr w:rsidR="00DD59CB" w14:paraId="5356A852" w14:textId="77777777" w:rsidTr="00D96C97">
        <w:trPr>
          <w:trHeight w:val="2050"/>
        </w:trPr>
        <w:tc>
          <w:tcPr>
            <w:tcW w:w="1804" w:type="dxa"/>
            <w:tcBorders>
              <w:bottom w:val="single" w:sz="4" w:space="0" w:color="auto"/>
            </w:tcBorders>
          </w:tcPr>
          <w:p w14:paraId="781E220F" w14:textId="3B797579" w:rsidR="00DD59CB" w:rsidRDefault="00DD59CB" w:rsidP="00DD59CB">
            <w:pPr>
              <w:pStyle w:val="TableParagraph"/>
              <w:spacing w:before="24"/>
              <w:ind w:left="4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TECH/0</w:t>
            </w:r>
            <w:r w:rsidR="00B356A3">
              <w:rPr>
                <w:rFonts w:ascii="Arial" w:hAnsi="Arial" w:cs="Arial"/>
                <w:sz w:val="16"/>
              </w:rPr>
              <w:t>2</w:t>
            </w:r>
            <w:r w:rsidRPr="008139F3">
              <w:rPr>
                <w:rFonts w:ascii="Arial" w:hAnsi="Arial" w:cs="Arial"/>
                <w:sz w:val="16"/>
              </w:rPr>
              <w:t>/202</w:t>
            </w:r>
            <w:r w:rsidR="00B356A3">
              <w:rPr>
                <w:rFonts w:ascii="Arial" w:hAnsi="Arial" w:cs="Arial"/>
                <w:sz w:val="16"/>
              </w:rPr>
              <w:t>6</w:t>
            </w:r>
            <w:r w:rsidRPr="008139F3">
              <w:rPr>
                <w:rFonts w:ascii="Arial" w:hAnsi="Arial" w:cs="Arial"/>
                <w:sz w:val="16"/>
              </w:rPr>
              <w:t>-2</w:t>
            </w:r>
            <w:r w:rsidR="00B356A3">
              <w:rPr>
                <w:rFonts w:ascii="Arial" w:hAnsi="Arial" w:cs="Arial"/>
                <w:sz w:val="16"/>
              </w:rPr>
              <w:t>7</w:t>
            </w:r>
          </w:p>
          <w:p w14:paraId="79A46727" w14:textId="26AB5B3A" w:rsidR="00DD59CB" w:rsidRPr="008139F3" w:rsidRDefault="00DD59CB" w:rsidP="00DD59CB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4C2B079" w14:textId="77777777" w:rsidR="00DD59CB" w:rsidRPr="008139F3" w:rsidRDefault="00DD59CB" w:rsidP="00DD59CB">
            <w:pPr>
              <w:pStyle w:val="TableParagraph"/>
              <w:spacing w:before="22"/>
              <w:ind w:left="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w w:val="105"/>
                <w:sz w:val="16"/>
              </w:rPr>
              <w:t>7CE</w:t>
            </w:r>
          </w:p>
          <w:p w14:paraId="33163A3B" w14:textId="7BF8E44D" w:rsidR="00DD59CB" w:rsidRDefault="00DD59CB" w:rsidP="00DD59CB">
            <w:pPr>
              <w:pStyle w:val="TableParagraph"/>
              <w:spacing w:before="22"/>
              <w:ind w:left="5"/>
              <w:rPr>
                <w:rFonts w:ascii="Arial" w:hAnsi="Arial" w:cs="Arial"/>
                <w:spacing w:val="-5"/>
                <w:w w:val="105"/>
                <w:sz w:val="16"/>
              </w:rPr>
            </w:pPr>
            <w:r w:rsidRPr="008139F3">
              <w:rPr>
                <w:rFonts w:ascii="Arial" w:hAnsi="Arial" w:cs="Arial"/>
                <w:spacing w:val="-6"/>
                <w:sz w:val="16"/>
              </w:rPr>
              <w:t>or higher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FEA25CC" w14:textId="77777777" w:rsidR="00DD59CB" w:rsidRDefault="00562C71" w:rsidP="00DD59CB">
            <w:pPr>
              <w:pStyle w:val="TableParagraph"/>
              <w:spacing w:before="22" w:line="254" w:lineRule="auto"/>
              <w:ind w:right="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Provision of Consultancy services &amp; </w:t>
            </w:r>
            <w:r w:rsidR="00C770AF">
              <w:rPr>
                <w:rFonts w:ascii="Arial" w:hAnsi="Arial" w:cs="Arial"/>
                <w:sz w:val="16"/>
              </w:rPr>
              <w:t>Refurbishment of Thabazimbi wastewater works</w:t>
            </w:r>
            <w:r w:rsidR="006E57D8">
              <w:rPr>
                <w:rFonts w:ascii="Arial" w:hAnsi="Arial" w:cs="Arial"/>
                <w:sz w:val="16"/>
              </w:rPr>
              <w:t xml:space="preserve"> (Turnkey Project)</w:t>
            </w:r>
          </w:p>
          <w:p w14:paraId="76C4B509" w14:textId="47B476D7" w:rsidR="006E57D8" w:rsidRDefault="006E57D8" w:rsidP="00DD59CB">
            <w:pPr>
              <w:pStyle w:val="TableParagraph"/>
              <w:spacing w:before="22" w:line="254" w:lineRule="auto"/>
              <w:ind w:right="5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7361FEAC" w14:textId="1996DD4E" w:rsidR="00DD59CB" w:rsidRPr="00A23EAB" w:rsidRDefault="00151FA3" w:rsidP="00DD59CB">
            <w:pPr>
              <w:pStyle w:val="TableParagraph"/>
              <w:spacing w:before="24" w:line="273" w:lineRule="auto"/>
              <w:ind w:left="10" w:right="171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sz w:val="16"/>
              </w:rPr>
              <w:t>17/07/2026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173F59D" w14:textId="1B613F28" w:rsidR="00DD59CB" w:rsidRPr="008139F3" w:rsidRDefault="00C770AF" w:rsidP="00DD59CB">
            <w:pPr>
              <w:pStyle w:val="TableParagraph"/>
              <w:spacing w:before="22" w:line="256" w:lineRule="auto"/>
              <w:rPr>
                <w:rFonts w:ascii="Arial" w:hAnsi="Arial" w:cs="Arial"/>
                <w:spacing w:val="-6"/>
                <w:sz w:val="16"/>
              </w:rPr>
            </w:pPr>
            <w:r w:rsidRPr="008139F3">
              <w:rPr>
                <w:rFonts w:ascii="Arial" w:hAnsi="Arial" w:cs="Arial"/>
                <w:spacing w:val="-6"/>
                <w:sz w:val="16"/>
              </w:rPr>
              <w:t xml:space="preserve">Thabazimbi Municipality </w:t>
            </w:r>
            <w:r w:rsidR="00395725">
              <w:rPr>
                <w:rFonts w:ascii="Arial" w:hAnsi="Arial" w:cs="Arial"/>
                <w:spacing w:val="-6"/>
                <w:sz w:val="16"/>
              </w:rPr>
              <w:t xml:space="preserve">ABSA </w:t>
            </w:r>
            <w:r w:rsidR="00004DC5">
              <w:rPr>
                <w:rFonts w:ascii="Arial" w:hAnsi="Arial" w:cs="Arial"/>
                <w:spacing w:val="-6"/>
                <w:sz w:val="16"/>
              </w:rPr>
              <w:t>Building</w:t>
            </w:r>
            <w:r w:rsidR="002E5D57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="00A23EAB">
              <w:rPr>
                <w:rFonts w:ascii="Arial" w:hAnsi="Arial" w:cs="Arial"/>
                <w:spacing w:val="-6"/>
                <w:sz w:val="16"/>
              </w:rPr>
              <w:t>10</w:t>
            </w:r>
            <w:r w:rsidR="00004DC5">
              <w:rPr>
                <w:rFonts w:ascii="Arial" w:hAnsi="Arial" w:cs="Arial"/>
                <w:spacing w:val="-6"/>
                <w:sz w:val="16"/>
              </w:rPr>
              <w:t>h</w:t>
            </w:r>
            <w:r w:rsidR="00A23EAB">
              <w:rPr>
                <w:rFonts w:ascii="Arial" w:hAnsi="Arial" w:cs="Arial"/>
                <w:spacing w:val="-6"/>
                <w:sz w:val="16"/>
              </w:rPr>
              <w:t>30</w:t>
            </w:r>
            <w:r>
              <w:rPr>
                <w:rFonts w:ascii="Arial" w:hAnsi="Arial" w:cs="Arial"/>
                <w:spacing w:val="-6"/>
                <w:sz w:val="16"/>
              </w:rPr>
              <w:t>am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8A23585" w14:textId="4A8E6A9E" w:rsidR="00DD59CB" w:rsidRPr="008139F3" w:rsidRDefault="00C770AF" w:rsidP="00DD59CB">
            <w:pPr>
              <w:pStyle w:val="TableParagraph"/>
              <w:spacing w:before="22" w:line="254" w:lineRule="auto"/>
              <w:ind w:right="12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R5750.00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041E0A9" w14:textId="79FB0E08" w:rsidR="00FD1EB5" w:rsidRDefault="00FD1EB5" w:rsidP="00FD1EB5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pacing w:val="-2"/>
                <w:sz w:val="16"/>
              </w:rPr>
              <w:t xml:space="preserve">Company Experience </w:t>
            </w:r>
            <w:r w:rsidRPr="008139F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40</w:t>
            </w:r>
            <w:r w:rsidRPr="008139F3">
              <w:rPr>
                <w:rFonts w:ascii="Arial" w:hAnsi="Arial" w:cs="Arial"/>
                <w:sz w:val="16"/>
              </w:rPr>
              <w:t xml:space="preserve">) </w:t>
            </w:r>
            <w:r>
              <w:rPr>
                <w:rFonts w:ascii="Arial" w:hAnsi="Arial" w:cs="Arial"/>
                <w:spacing w:val="-4"/>
                <w:sz w:val="16"/>
              </w:rPr>
              <w:t>K</w:t>
            </w:r>
            <w:r w:rsidRPr="008139F3">
              <w:rPr>
                <w:rFonts w:ascii="Arial" w:hAnsi="Arial" w:cs="Arial"/>
                <w:spacing w:val="-4"/>
                <w:sz w:val="16"/>
              </w:rPr>
              <w:t xml:space="preserve">ey </w:t>
            </w:r>
            <w:r w:rsidRPr="008139F3">
              <w:rPr>
                <w:rFonts w:ascii="Arial" w:hAnsi="Arial" w:cs="Arial"/>
                <w:sz w:val="16"/>
              </w:rPr>
              <w:t>personnel</w:t>
            </w:r>
            <w:r w:rsidRPr="008139F3">
              <w:rPr>
                <w:rFonts w:ascii="Arial" w:hAnsi="Arial" w:cs="Arial"/>
                <w:spacing w:val="-19"/>
                <w:sz w:val="16"/>
              </w:rPr>
              <w:t xml:space="preserve"> </w:t>
            </w:r>
            <w:r w:rsidRPr="008139F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45</w:t>
            </w:r>
            <w:r w:rsidRPr="008139F3">
              <w:rPr>
                <w:rFonts w:ascii="Arial" w:hAnsi="Arial" w:cs="Arial"/>
                <w:sz w:val="16"/>
              </w:rPr>
              <w:t>)</w:t>
            </w:r>
          </w:p>
          <w:p w14:paraId="3A547EEC" w14:textId="487A6B29" w:rsidR="00FD1EB5" w:rsidRDefault="00FD1EB5" w:rsidP="00FD1EB5">
            <w:pPr>
              <w:pStyle w:val="TableParagraph"/>
              <w:spacing w:before="22" w:line="252" w:lineRule="auto"/>
              <w:ind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Quality Assurance (5)</w:t>
            </w:r>
          </w:p>
          <w:p w14:paraId="5696012B" w14:textId="4C42054F" w:rsidR="00FD1EB5" w:rsidRDefault="00FD1EB5" w:rsidP="00FD1EB5">
            <w:pPr>
              <w:pStyle w:val="TableParagraph"/>
              <w:spacing w:before="22" w:line="252" w:lineRule="auto"/>
              <w:ind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Approach &amp; Methodology (10)</w:t>
            </w:r>
          </w:p>
          <w:p w14:paraId="2E1D50B3" w14:textId="77777777" w:rsidR="00C770AF" w:rsidRDefault="00C770AF" w:rsidP="00C770AF">
            <w:pPr>
              <w:pStyle w:val="TableParagraph"/>
              <w:spacing w:before="22" w:line="252" w:lineRule="auto"/>
              <w:ind w:right="215"/>
              <w:rPr>
                <w:rFonts w:ascii="Arial" w:hAnsi="Arial" w:cs="Arial"/>
                <w:sz w:val="16"/>
              </w:rPr>
            </w:pPr>
          </w:p>
          <w:p w14:paraId="35ADBCF1" w14:textId="77777777" w:rsidR="00C770AF" w:rsidRPr="003738CE" w:rsidRDefault="00C770AF" w:rsidP="00C770AF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80/20 Scoring Points</w:t>
            </w:r>
          </w:p>
          <w:p w14:paraId="65364230" w14:textId="2AE3186E" w:rsidR="00C770AF" w:rsidRDefault="00301A98" w:rsidP="00C770AF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 Price</w:t>
            </w:r>
            <w:r w:rsidR="00C770AF">
              <w:rPr>
                <w:rFonts w:ascii="Arial" w:hAnsi="Arial" w:cs="Arial"/>
                <w:sz w:val="16"/>
              </w:rPr>
              <w:t xml:space="preserve"> (80)</w:t>
            </w:r>
          </w:p>
          <w:p w14:paraId="6D962711" w14:textId="6FEB1C68" w:rsidR="00C770AF" w:rsidRDefault="00301A98" w:rsidP="00C770AF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 Specific</w:t>
            </w:r>
            <w:r w:rsidR="00C770AF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Goals (</w:t>
            </w:r>
            <w:r w:rsidR="00C770AF">
              <w:rPr>
                <w:rFonts w:ascii="Arial" w:hAnsi="Arial" w:cs="Arial"/>
                <w:sz w:val="16"/>
              </w:rPr>
              <w:t xml:space="preserve">20) </w:t>
            </w:r>
          </w:p>
          <w:p w14:paraId="3465AC24" w14:textId="77777777" w:rsidR="00C770AF" w:rsidRDefault="00C770AF" w:rsidP="00C770AF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</w:p>
          <w:p w14:paraId="3B89A962" w14:textId="77777777" w:rsidR="00C770AF" w:rsidRPr="008139F3" w:rsidRDefault="00C770AF" w:rsidP="00C770AF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z w:val="16"/>
              </w:rPr>
            </w:pPr>
          </w:p>
          <w:p w14:paraId="71EBEC9B" w14:textId="77777777" w:rsidR="00DD59CB" w:rsidRPr="008139F3" w:rsidRDefault="00DD59CB" w:rsidP="00DD59CB">
            <w:pPr>
              <w:pStyle w:val="TableParagraph"/>
              <w:spacing w:before="22" w:line="252" w:lineRule="auto"/>
              <w:ind w:left="8" w:right="215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2E0E67B" w14:textId="2A636C75" w:rsidR="00DD59CB" w:rsidRPr="008139F3" w:rsidRDefault="00C770AF" w:rsidP="00C770AF">
            <w:pPr>
              <w:pStyle w:val="TableParagraph"/>
              <w:spacing w:before="2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80/20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281BB35" w14:textId="691E2B33" w:rsidR="00151FA3" w:rsidRPr="008139F3" w:rsidRDefault="00151FA3" w:rsidP="00151FA3">
            <w:pPr>
              <w:pStyle w:val="TableParagraph"/>
              <w:spacing w:before="22" w:line="256" w:lineRule="auto"/>
              <w:ind w:right="10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Date: </w:t>
            </w:r>
            <w:r w:rsidR="00D96C97">
              <w:rPr>
                <w:rFonts w:ascii="Arial" w:hAnsi="Arial" w:cs="Arial"/>
                <w:sz w:val="16"/>
              </w:rPr>
              <w:t>11</w:t>
            </w:r>
            <w:r>
              <w:rPr>
                <w:rFonts w:ascii="Arial" w:hAnsi="Arial" w:cs="Arial"/>
                <w:sz w:val="16"/>
              </w:rPr>
              <w:t>/08/2026</w:t>
            </w:r>
          </w:p>
          <w:p w14:paraId="35F7B599" w14:textId="77777777" w:rsidR="00151FA3" w:rsidRPr="008139F3" w:rsidRDefault="00151FA3" w:rsidP="00151FA3">
            <w:pPr>
              <w:pStyle w:val="TableParagraph"/>
              <w:spacing w:before="22" w:line="256" w:lineRule="auto"/>
              <w:ind w:right="10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Time:</w:t>
            </w:r>
          </w:p>
          <w:p w14:paraId="08F6AD04" w14:textId="7AFE8426" w:rsidR="002E5D57" w:rsidRDefault="00151FA3" w:rsidP="00151FA3">
            <w:pPr>
              <w:pStyle w:val="TableParagraph"/>
              <w:spacing w:before="22" w:line="256" w:lineRule="auto"/>
              <w:ind w:right="105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12H00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7A582BFF" w14:textId="2433D581" w:rsidR="00DD59CB" w:rsidRPr="008139F3" w:rsidRDefault="00301A98" w:rsidP="00DD59CB">
            <w:pPr>
              <w:pStyle w:val="TableParagraph"/>
              <w:spacing w:before="24"/>
              <w:ind w:left="14"/>
              <w:rPr>
                <w:rFonts w:ascii="Arial" w:hAnsi="Arial" w:cs="Arial"/>
                <w:spacing w:val="-5"/>
                <w:w w:val="115"/>
                <w:sz w:val="16"/>
              </w:rPr>
            </w:pPr>
            <w:r>
              <w:rPr>
                <w:rFonts w:ascii="Arial" w:hAnsi="Arial" w:cs="Arial"/>
                <w:spacing w:val="-5"/>
                <w:w w:val="115"/>
                <w:sz w:val="16"/>
              </w:rPr>
              <w:t>70%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771B64C" w14:textId="77777777" w:rsidR="00301A98" w:rsidRDefault="00301A98" w:rsidP="00301A98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Technical Enquires:   </w:t>
            </w:r>
          </w:p>
          <w:p w14:paraId="306B3922" w14:textId="77777777" w:rsidR="00301A98" w:rsidRDefault="00301A98" w:rsidP="00301A98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 Thompson</w:t>
            </w:r>
          </w:p>
          <w:p w14:paraId="1C7B97AF" w14:textId="77777777" w:rsidR="00301A98" w:rsidRPr="008139F3" w:rsidRDefault="00301A98" w:rsidP="00301A98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 w:rsidRPr="008139F3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71 777 8640</w:t>
            </w:r>
          </w:p>
          <w:p w14:paraId="4C76CF3E" w14:textId="77777777" w:rsidR="00301A98" w:rsidRPr="008139F3" w:rsidRDefault="00301A98" w:rsidP="00301A98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</w:p>
          <w:p w14:paraId="25294F30" w14:textId="77777777" w:rsidR="009D053C" w:rsidRDefault="009D053C" w:rsidP="009D053C">
            <w:pPr>
              <w:pStyle w:val="TableParagraph"/>
              <w:spacing w:line="183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t>Procurement Enquiries</w:t>
            </w:r>
            <w:r w:rsidRPr="008139F3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P Selalome</w:t>
            </w:r>
          </w:p>
          <w:p w14:paraId="3CCF97EA" w14:textId="0303BDAF" w:rsidR="009D053C" w:rsidRDefault="009D053C" w:rsidP="009D053C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064 667 1431</w:t>
            </w:r>
          </w:p>
          <w:p w14:paraId="239CD9A7" w14:textId="666F6DBE" w:rsidR="00DD59CB" w:rsidRDefault="00DD59CB" w:rsidP="00301A98">
            <w:pPr>
              <w:pStyle w:val="TableParagraph"/>
              <w:spacing w:before="24"/>
              <w:rPr>
                <w:rFonts w:ascii="Arial" w:hAnsi="Arial" w:cs="Arial"/>
                <w:sz w:val="16"/>
              </w:rPr>
            </w:pPr>
          </w:p>
        </w:tc>
      </w:tr>
    </w:tbl>
    <w:p w14:paraId="4B2824F5" w14:textId="77777777" w:rsidR="00562C71" w:rsidRDefault="00562C71">
      <w:pPr>
        <w:rPr>
          <w:rFonts w:ascii="Arial" w:hAnsi="Arial" w:cs="Arial"/>
          <w:sz w:val="16"/>
          <w:szCs w:val="16"/>
        </w:rPr>
      </w:pPr>
    </w:p>
    <w:p w14:paraId="6912FB78" w14:textId="725A1B57" w:rsidR="005533A5" w:rsidRPr="00505F25" w:rsidRDefault="005533A5">
      <w:pPr>
        <w:rPr>
          <w:rFonts w:ascii="Arial" w:hAnsi="Arial" w:cs="Arial"/>
          <w:sz w:val="16"/>
          <w:szCs w:val="16"/>
        </w:rPr>
      </w:pPr>
      <w:r w:rsidRPr="00505F25">
        <w:rPr>
          <w:rFonts w:ascii="Arial" w:hAnsi="Arial" w:cs="Arial"/>
          <w:sz w:val="16"/>
          <w:szCs w:val="16"/>
        </w:rPr>
        <w:t>A compulsory briefing session</w:t>
      </w:r>
      <w:r w:rsidR="00754BF3" w:rsidRPr="00505F25">
        <w:rPr>
          <w:rFonts w:ascii="Arial" w:hAnsi="Arial" w:cs="Arial"/>
          <w:sz w:val="16"/>
          <w:szCs w:val="16"/>
        </w:rPr>
        <w:t xml:space="preserve"> will be held on the </w:t>
      </w:r>
      <w:proofErr w:type="gramStart"/>
      <w:r w:rsidR="00754BF3" w:rsidRPr="00505F25">
        <w:rPr>
          <w:rFonts w:ascii="Arial" w:hAnsi="Arial" w:cs="Arial"/>
          <w:sz w:val="16"/>
          <w:szCs w:val="16"/>
        </w:rPr>
        <w:t xml:space="preserve">dates </w:t>
      </w:r>
      <w:r w:rsidR="000A288A" w:rsidRPr="00505F25">
        <w:rPr>
          <w:rFonts w:ascii="Arial" w:hAnsi="Arial" w:cs="Arial"/>
          <w:sz w:val="16"/>
          <w:szCs w:val="16"/>
        </w:rPr>
        <w:t>and</w:t>
      </w:r>
      <w:proofErr w:type="gramEnd"/>
      <w:r w:rsidR="00754BF3" w:rsidRPr="00505F25">
        <w:rPr>
          <w:rFonts w:ascii="Arial" w:hAnsi="Arial" w:cs="Arial"/>
          <w:sz w:val="16"/>
          <w:szCs w:val="16"/>
        </w:rPr>
        <w:t xml:space="preserve"> specified above at the </w:t>
      </w:r>
      <w:r w:rsidR="00AD25B6">
        <w:rPr>
          <w:rFonts w:ascii="Arial" w:hAnsi="Arial" w:cs="Arial"/>
          <w:sz w:val="16"/>
          <w:szCs w:val="16"/>
        </w:rPr>
        <w:t xml:space="preserve">Municipal </w:t>
      </w:r>
      <w:r w:rsidR="00395725">
        <w:rPr>
          <w:rFonts w:ascii="Arial" w:hAnsi="Arial" w:cs="Arial"/>
          <w:sz w:val="16"/>
          <w:szCs w:val="16"/>
        </w:rPr>
        <w:t>ABSA Building.</w:t>
      </w:r>
    </w:p>
    <w:p w14:paraId="18461080" w14:textId="1EC3947B" w:rsidR="00754BF3" w:rsidRPr="00505F25" w:rsidRDefault="00C4386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bids are to be submitted at</w:t>
      </w:r>
      <w:r w:rsidR="00754BF3" w:rsidRPr="00505F25">
        <w:rPr>
          <w:rFonts w:ascii="Arial" w:hAnsi="Arial" w:cs="Arial"/>
          <w:sz w:val="16"/>
          <w:szCs w:val="16"/>
        </w:rPr>
        <w:t xml:space="preserve"> the tender box of Thabaz</w:t>
      </w:r>
      <w:r w:rsidR="00275121">
        <w:rPr>
          <w:rFonts w:ascii="Arial" w:hAnsi="Arial" w:cs="Arial"/>
          <w:sz w:val="16"/>
          <w:szCs w:val="16"/>
        </w:rPr>
        <w:t xml:space="preserve">imbi Local Office at </w:t>
      </w:r>
      <w:r>
        <w:rPr>
          <w:rFonts w:ascii="Arial" w:hAnsi="Arial" w:cs="Arial"/>
          <w:sz w:val="16"/>
          <w:szCs w:val="16"/>
        </w:rPr>
        <w:t xml:space="preserve">No:7 </w:t>
      </w:r>
      <w:proofErr w:type="spellStart"/>
      <w:r>
        <w:rPr>
          <w:rFonts w:ascii="Arial" w:hAnsi="Arial" w:cs="Arial"/>
          <w:sz w:val="16"/>
          <w:szCs w:val="16"/>
        </w:rPr>
        <w:t>Rietbok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275121">
        <w:rPr>
          <w:rFonts w:ascii="Arial" w:hAnsi="Arial" w:cs="Arial"/>
          <w:sz w:val="16"/>
          <w:szCs w:val="16"/>
        </w:rPr>
        <w:t>Thabazimbi</w:t>
      </w:r>
      <w:r w:rsidR="00754BF3" w:rsidRPr="00505F25">
        <w:rPr>
          <w:rFonts w:ascii="Arial" w:hAnsi="Arial" w:cs="Arial"/>
          <w:sz w:val="16"/>
          <w:szCs w:val="16"/>
        </w:rPr>
        <w:t xml:space="preserve"> by the closing dat</w:t>
      </w:r>
      <w:r w:rsidR="00275121">
        <w:rPr>
          <w:rFonts w:ascii="Arial" w:hAnsi="Arial" w:cs="Arial"/>
          <w:sz w:val="16"/>
          <w:szCs w:val="16"/>
        </w:rPr>
        <w:t xml:space="preserve">e and time as above mentioned </w:t>
      </w:r>
      <w:r w:rsidR="00153298" w:rsidRPr="00505F25">
        <w:rPr>
          <w:rFonts w:ascii="Arial" w:hAnsi="Arial" w:cs="Arial"/>
          <w:sz w:val="16"/>
          <w:szCs w:val="16"/>
        </w:rPr>
        <w:t>where</w:t>
      </w:r>
      <w:r w:rsidR="00754BF3" w:rsidRPr="00505F25">
        <w:rPr>
          <w:rFonts w:ascii="Arial" w:hAnsi="Arial" w:cs="Arial"/>
          <w:sz w:val="16"/>
          <w:szCs w:val="16"/>
        </w:rPr>
        <w:t xml:space="preserve"> th</w:t>
      </w:r>
      <w:r w:rsidR="001D68BE">
        <w:rPr>
          <w:rFonts w:ascii="Arial" w:hAnsi="Arial" w:cs="Arial"/>
          <w:sz w:val="16"/>
          <w:szCs w:val="16"/>
        </w:rPr>
        <w:t>ey are open in public. No late</w:t>
      </w:r>
      <w:r w:rsidR="00754BF3" w:rsidRPr="00505F25">
        <w:rPr>
          <w:rFonts w:ascii="Arial" w:hAnsi="Arial" w:cs="Arial"/>
          <w:sz w:val="16"/>
          <w:szCs w:val="16"/>
        </w:rPr>
        <w:t xml:space="preserve"> </w:t>
      </w:r>
      <w:proofErr w:type="gramStart"/>
      <w:r w:rsidR="00754BF3" w:rsidRPr="00505F25">
        <w:rPr>
          <w:rFonts w:ascii="Arial" w:hAnsi="Arial" w:cs="Arial"/>
          <w:sz w:val="16"/>
          <w:szCs w:val="16"/>
        </w:rPr>
        <w:t>tele</w:t>
      </w:r>
      <w:r w:rsidR="00533AA8" w:rsidRPr="00505F25">
        <w:rPr>
          <w:rFonts w:ascii="Arial" w:hAnsi="Arial" w:cs="Arial"/>
          <w:sz w:val="16"/>
          <w:szCs w:val="16"/>
        </w:rPr>
        <w:t>faxed</w:t>
      </w:r>
      <w:proofErr w:type="gramEnd"/>
      <w:r w:rsidR="00533AA8" w:rsidRPr="00505F25">
        <w:rPr>
          <w:rFonts w:ascii="Arial" w:hAnsi="Arial" w:cs="Arial"/>
          <w:sz w:val="16"/>
          <w:szCs w:val="16"/>
        </w:rPr>
        <w:t xml:space="preserve"> or doc</w:t>
      </w:r>
      <w:r w:rsidR="001D68BE">
        <w:rPr>
          <w:rFonts w:ascii="Arial" w:hAnsi="Arial" w:cs="Arial"/>
          <w:sz w:val="16"/>
          <w:szCs w:val="16"/>
        </w:rPr>
        <w:t xml:space="preserve">ument found in any other places </w:t>
      </w:r>
      <w:r w:rsidR="00533AA8" w:rsidRPr="00505F25">
        <w:rPr>
          <w:rFonts w:ascii="Arial" w:hAnsi="Arial" w:cs="Arial"/>
          <w:sz w:val="16"/>
          <w:szCs w:val="16"/>
        </w:rPr>
        <w:t xml:space="preserve">or proposal from service providers who have not attended the compulsory </w:t>
      </w:r>
      <w:r w:rsidR="001D68BE">
        <w:rPr>
          <w:rFonts w:ascii="Arial" w:hAnsi="Arial" w:cs="Arial"/>
          <w:sz w:val="16"/>
          <w:szCs w:val="16"/>
        </w:rPr>
        <w:t>briefi</w:t>
      </w:r>
      <w:r w:rsidR="00533AA8" w:rsidRPr="00505F25">
        <w:rPr>
          <w:rFonts w:ascii="Arial" w:hAnsi="Arial" w:cs="Arial"/>
          <w:sz w:val="16"/>
          <w:szCs w:val="16"/>
        </w:rPr>
        <w:t>ng session will not be considered.</w:t>
      </w:r>
    </w:p>
    <w:p w14:paraId="52F3B32C" w14:textId="77777777" w:rsidR="00533AA8" w:rsidRPr="00505F25" w:rsidRDefault="001D68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Bidders should take note of</w:t>
      </w:r>
      <w:r w:rsidR="00533AA8" w:rsidRPr="00505F25">
        <w:rPr>
          <w:rFonts w:ascii="Arial" w:hAnsi="Arial" w:cs="Arial"/>
          <w:sz w:val="16"/>
          <w:szCs w:val="16"/>
        </w:rPr>
        <w:t xml:space="preserve"> the following bidding conditions:</w:t>
      </w:r>
    </w:p>
    <w:p w14:paraId="6A2D936C" w14:textId="77777777" w:rsidR="00533AA8" w:rsidRPr="00505F25" w:rsidRDefault="00E859B8" w:rsidP="00533AA8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505F25">
        <w:rPr>
          <w:rFonts w:ascii="Arial" w:hAnsi="Arial" w:cs="Arial"/>
          <w:sz w:val="16"/>
          <w:szCs w:val="16"/>
        </w:rPr>
        <w:t xml:space="preserve">Thabazimbi </w:t>
      </w:r>
      <w:r w:rsidR="00533AA8" w:rsidRPr="00505F25">
        <w:rPr>
          <w:rFonts w:ascii="Arial" w:hAnsi="Arial" w:cs="Arial"/>
          <w:sz w:val="16"/>
          <w:szCs w:val="16"/>
        </w:rPr>
        <w:t>Municipality Supply Chain Management Policy shall apply in the evaluation and awarding of the Tender.</w:t>
      </w:r>
    </w:p>
    <w:p w14:paraId="717D7A69" w14:textId="77777777" w:rsidR="00A21D0D" w:rsidRPr="00B032E5" w:rsidRDefault="00E859B8" w:rsidP="00A21D0D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032E5">
        <w:rPr>
          <w:rFonts w:ascii="Arial" w:hAnsi="Arial" w:cs="Arial"/>
          <w:sz w:val="16"/>
          <w:szCs w:val="16"/>
        </w:rPr>
        <w:t>Thabazimbi Municipality does not bind itse</w:t>
      </w:r>
      <w:r w:rsidR="001D68BE" w:rsidRPr="00B032E5">
        <w:rPr>
          <w:rFonts w:ascii="Arial" w:hAnsi="Arial" w:cs="Arial"/>
          <w:sz w:val="16"/>
          <w:szCs w:val="16"/>
        </w:rPr>
        <w:t xml:space="preserve">lf to accept the lowest tender </w:t>
      </w:r>
      <w:r w:rsidRPr="00B032E5">
        <w:rPr>
          <w:rFonts w:ascii="Arial" w:hAnsi="Arial" w:cs="Arial"/>
          <w:sz w:val="16"/>
          <w:szCs w:val="16"/>
        </w:rPr>
        <w:t>reserves the right to accept the whole or part of the Tender and reserves not to appoint.</w:t>
      </w:r>
    </w:p>
    <w:p w14:paraId="75CE08B9" w14:textId="77777777" w:rsidR="00E859B8" w:rsidRDefault="00E859B8" w:rsidP="00533AA8">
      <w:pPr>
        <w:pStyle w:val="ListParagraph"/>
        <w:numPr>
          <w:ilvl w:val="0"/>
          <w:numId w:val="3"/>
        </w:numPr>
      </w:pPr>
      <w:r w:rsidRPr="00505F25">
        <w:rPr>
          <w:rFonts w:ascii="Arial" w:hAnsi="Arial" w:cs="Arial"/>
          <w:sz w:val="16"/>
          <w:szCs w:val="16"/>
        </w:rPr>
        <w:t>The Bid validi</w:t>
      </w:r>
      <w:r w:rsidR="001D68BE">
        <w:rPr>
          <w:rFonts w:ascii="Arial" w:hAnsi="Arial" w:cs="Arial"/>
          <w:sz w:val="16"/>
          <w:szCs w:val="16"/>
        </w:rPr>
        <w:t>ty shall be 90 (Ninety) days fro</w:t>
      </w:r>
      <w:r w:rsidRPr="00505F25">
        <w:rPr>
          <w:rFonts w:ascii="Arial" w:hAnsi="Arial" w:cs="Arial"/>
          <w:sz w:val="16"/>
          <w:szCs w:val="16"/>
        </w:rPr>
        <w:t>m the date of closure</w:t>
      </w:r>
      <w:r>
        <w:t>.</w:t>
      </w:r>
    </w:p>
    <w:p w14:paraId="7C31A7B3" w14:textId="25C2BD0E" w:rsidR="001D68BE" w:rsidRPr="00776DE8" w:rsidRDefault="00E859B8" w:rsidP="00533AA8">
      <w:pPr>
        <w:pStyle w:val="ListParagraph"/>
        <w:numPr>
          <w:ilvl w:val="0"/>
          <w:numId w:val="3"/>
        </w:numPr>
        <w:rPr>
          <w:b/>
          <w:sz w:val="16"/>
          <w:szCs w:val="16"/>
        </w:rPr>
      </w:pPr>
      <w:r w:rsidRPr="00505F25">
        <w:rPr>
          <w:sz w:val="16"/>
          <w:szCs w:val="16"/>
        </w:rPr>
        <w:t xml:space="preserve">Bidders </w:t>
      </w:r>
      <w:r w:rsidR="001D68BE">
        <w:rPr>
          <w:sz w:val="16"/>
          <w:szCs w:val="16"/>
        </w:rPr>
        <w:t xml:space="preserve"> </w:t>
      </w:r>
      <w:r w:rsidRPr="00505F25">
        <w:rPr>
          <w:sz w:val="16"/>
          <w:szCs w:val="16"/>
        </w:rPr>
        <w:t>must provide</w:t>
      </w:r>
      <w:r w:rsidR="001D68BE">
        <w:rPr>
          <w:sz w:val="16"/>
          <w:szCs w:val="16"/>
        </w:rPr>
        <w:t xml:space="preserve"> </w:t>
      </w:r>
      <w:r w:rsidR="00C70009">
        <w:rPr>
          <w:sz w:val="16"/>
          <w:szCs w:val="16"/>
        </w:rPr>
        <w:t xml:space="preserve"> </w:t>
      </w:r>
      <w:r w:rsidRPr="00505F25">
        <w:rPr>
          <w:sz w:val="16"/>
          <w:szCs w:val="16"/>
        </w:rPr>
        <w:t xml:space="preserve"> proof of the following to avoid disqualification :</w:t>
      </w:r>
      <w:r w:rsidR="00C70009">
        <w:rPr>
          <w:sz w:val="16"/>
          <w:szCs w:val="16"/>
        </w:rPr>
        <w:t xml:space="preserve"> </w:t>
      </w:r>
      <w:r w:rsidRPr="00505F25">
        <w:rPr>
          <w:sz w:val="16"/>
          <w:szCs w:val="16"/>
        </w:rPr>
        <w:t xml:space="preserve"> </w:t>
      </w:r>
      <w:r w:rsidR="00395725">
        <w:rPr>
          <w:sz w:val="16"/>
          <w:szCs w:val="16"/>
        </w:rPr>
        <w:t xml:space="preserve">Valid </w:t>
      </w:r>
      <w:r w:rsidRPr="00505F25">
        <w:rPr>
          <w:sz w:val="16"/>
          <w:szCs w:val="16"/>
        </w:rPr>
        <w:t>CSD report not older than three (3) months , SAPS certificate , I</w:t>
      </w:r>
      <w:r w:rsidR="00136484" w:rsidRPr="00505F25">
        <w:rPr>
          <w:sz w:val="16"/>
          <w:szCs w:val="16"/>
        </w:rPr>
        <w:t>D copy Copies of all directors , statements</w:t>
      </w:r>
      <w:r w:rsidR="00A21D0D">
        <w:rPr>
          <w:sz w:val="16"/>
          <w:szCs w:val="16"/>
        </w:rPr>
        <w:t xml:space="preserve"> of municipality rate and taxes for both company and director(s) (not older than 3 months)/ letter from traditional authority not older than 3 months/ lease agreement , key personnel/ personnel/service team</w:t>
      </w:r>
      <w:r w:rsidR="00776DE8">
        <w:rPr>
          <w:sz w:val="16"/>
          <w:szCs w:val="16"/>
        </w:rPr>
        <w:t>’s experience (attach certified copies of qualification and CV;CK/Company registration valid tax pin, proof of work experience (attach relevant appointment letter).All the relevant returnable documents are attached to the document.</w:t>
      </w:r>
    </w:p>
    <w:p w14:paraId="17FB8008" w14:textId="77777777" w:rsidR="00776DE8" w:rsidRPr="00260B7C" w:rsidRDefault="00FB1FDF" w:rsidP="00533AA8">
      <w:pPr>
        <w:pStyle w:val="ListParagraph"/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The minim</w:t>
      </w:r>
      <w:r w:rsidR="00776DE8">
        <w:rPr>
          <w:sz w:val="16"/>
          <w:szCs w:val="16"/>
        </w:rPr>
        <w:t>um score for functionality will be as stated above and bidders who score below will not be</w:t>
      </w:r>
      <w:r w:rsidR="00BF02D1">
        <w:rPr>
          <w:sz w:val="16"/>
          <w:szCs w:val="16"/>
        </w:rPr>
        <w:t xml:space="preserve"> </w:t>
      </w:r>
      <w:r w:rsidR="00776DE8">
        <w:rPr>
          <w:sz w:val="16"/>
          <w:szCs w:val="16"/>
        </w:rPr>
        <w:t>evaluated fur</w:t>
      </w:r>
      <w:r>
        <w:rPr>
          <w:sz w:val="16"/>
          <w:szCs w:val="16"/>
        </w:rPr>
        <w:t>t</w:t>
      </w:r>
      <w:r w:rsidR="00776DE8">
        <w:rPr>
          <w:sz w:val="16"/>
          <w:szCs w:val="16"/>
        </w:rPr>
        <w:t>her on price</w:t>
      </w:r>
      <w:r>
        <w:rPr>
          <w:sz w:val="16"/>
          <w:szCs w:val="16"/>
        </w:rPr>
        <w:t xml:space="preserve"> and specific goals specified for the tender.</w:t>
      </w:r>
    </w:p>
    <w:p w14:paraId="266B6C14" w14:textId="56FE6D1E" w:rsidR="00FB1FDF" w:rsidRPr="00EF108D" w:rsidRDefault="00260B7C" w:rsidP="00FB1FDF">
      <w:pPr>
        <w:pStyle w:val="ListParagraph"/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 xml:space="preserve">Document availability </w:t>
      </w:r>
      <w:r w:rsidR="00EF108D">
        <w:rPr>
          <w:sz w:val="16"/>
          <w:szCs w:val="16"/>
        </w:rPr>
        <w:t>– 17 July 2026</w:t>
      </w:r>
    </w:p>
    <w:p w14:paraId="021E0573" w14:textId="108DD56D" w:rsidR="00DE5DE4" w:rsidRPr="00FD1EB5" w:rsidRDefault="00DE5DE4" w:rsidP="00FD1EB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FD1EB5">
        <w:rPr>
          <w:rFonts w:ascii="Arial" w:eastAsia="Arial" w:hAnsi="Arial" w:cs="Arial"/>
          <w:sz w:val="14"/>
        </w:rPr>
        <w:t>Pay the non-refundable</w:t>
      </w:r>
      <w:r w:rsidRPr="00FD1EB5">
        <w:rPr>
          <w:rFonts w:ascii="Arial" w:eastAsia="Arial" w:hAnsi="Arial" w:cs="Arial"/>
          <w:b/>
          <w:sz w:val="14"/>
        </w:rPr>
        <w:t xml:space="preserve"> </w:t>
      </w:r>
      <w:r w:rsidR="00A23EAB" w:rsidRPr="00FD1EB5">
        <w:rPr>
          <w:rFonts w:ascii="Arial" w:eastAsia="Arial" w:hAnsi="Arial" w:cs="Arial"/>
          <w:b/>
          <w:color w:val="000000" w:themeColor="text1"/>
          <w:sz w:val="14"/>
        </w:rPr>
        <w:t xml:space="preserve">R </w:t>
      </w:r>
      <w:r w:rsidR="000927F8" w:rsidRPr="00FD1EB5">
        <w:rPr>
          <w:rFonts w:ascii="Arial" w:eastAsia="Arial" w:hAnsi="Arial" w:cs="Arial"/>
          <w:b/>
          <w:color w:val="000000" w:themeColor="text1"/>
          <w:sz w:val="14"/>
        </w:rPr>
        <w:t>5</w:t>
      </w:r>
      <w:r w:rsidR="00A23EAB" w:rsidRPr="00FD1EB5">
        <w:rPr>
          <w:rFonts w:ascii="Arial" w:eastAsia="Arial" w:hAnsi="Arial" w:cs="Arial"/>
          <w:b/>
          <w:color w:val="000000" w:themeColor="text1"/>
          <w:sz w:val="14"/>
        </w:rPr>
        <w:t>750</w:t>
      </w:r>
      <w:r w:rsidRPr="00FD1EB5">
        <w:rPr>
          <w:rFonts w:ascii="Arial" w:eastAsia="Arial" w:hAnsi="Arial" w:cs="Arial"/>
          <w:b/>
          <w:color w:val="000000" w:themeColor="text1"/>
          <w:sz w:val="14"/>
        </w:rPr>
        <w:t>.00</w:t>
      </w:r>
      <w:r w:rsidRPr="00FD1EB5">
        <w:rPr>
          <w:rFonts w:ascii="Arial" w:eastAsia="Arial" w:hAnsi="Arial" w:cs="Arial"/>
          <w:color w:val="000000" w:themeColor="text1"/>
          <w:sz w:val="14"/>
        </w:rPr>
        <w:t xml:space="preserve"> </w:t>
      </w:r>
      <w:r w:rsidRPr="00FD1EB5">
        <w:rPr>
          <w:rFonts w:ascii="Arial" w:eastAsia="Arial" w:hAnsi="Arial" w:cs="Arial"/>
          <w:sz w:val="14"/>
        </w:rPr>
        <w:t>tender fee into the municipal account:</w:t>
      </w:r>
    </w:p>
    <w:p w14:paraId="54C3B982" w14:textId="77777777" w:rsidR="00DE5DE4" w:rsidRPr="009C073A" w:rsidRDefault="00DE5DE4" w:rsidP="00DE5DE4">
      <w:pPr>
        <w:numPr>
          <w:ilvl w:val="1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9C073A">
        <w:rPr>
          <w:rFonts w:ascii="Arial" w:eastAsia="Arial" w:hAnsi="Arial" w:cs="Arial"/>
          <w:sz w:val="14"/>
        </w:rPr>
        <w:t>Account Name:</w:t>
      </w:r>
      <w:r>
        <w:rPr>
          <w:rFonts w:ascii="Arial" w:eastAsia="Arial" w:hAnsi="Arial" w:cs="Arial"/>
          <w:sz w:val="14"/>
        </w:rPr>
        <w:t xml:space="preserve"> </w:t>
      </w:r>
      <w:r w:rsidRPr="00446FB1">
        <w:rPr>
          <w:rFonts w:ascii="Arial" w:eastAsia="Arial" w:hAnsi="Arial" w:cs="Arial"/>
          <w:b/>
          <w:sz w:val="14"/>
        </w:rPr>
        <w:t>Thabazimbi Local Municipality</w:t>
      </w:r>
    </w:p>
    <w:p w14:paraId="73B09AED" w14:textId="77777777" w:rsidR="00DE5DE4" w:rsidRPr="009C073A" w:rsidRDefault="00DE5DE4" w:rsidP="00DE5DE4">
      <w:pPr>
        <w:numPr>
          <w:ilvl w:val="1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9C073A">
        <w:rPr>
          <w:rFonts w:ascii="Arial" w:eastAsia="Arial" w:hAnsi="Arial" w:cs="Arial"/>
          <w:sz w:val="14"/>
        </w:rPr>
        <w:t>Bank Name:</w:t>
      </w:r>
      <w:r>
        <w:rPr>
          <w:rFonts w:ascii="Arial" w:eastAsia="Arial" w:hAnsi="Arial" w:cs="Arial"/>
          <w:sz w:val="14"/>
        </w:rPr>
        <w:t xml:space="preserve"> </w:t>
      </w:r>
      <w:r w:rsidRPr="00446FB1">
        <w:rPr>
          <w:rFonts w:ascii="Arial" w:eastAsia="Arial" w:hAnsi="Arial" w:cs="Arial"/>
          <w:b/>
          <w:sz w:val="14"/>
        </w:rPr>
        <w:t>ABSA</w:t>
      </w:r>
    </w:p>
    <w:p w14:paraId="593459C0" w14:textId="77777777" w:rsidR="00DE5DE4" w:rsidRDefault="00DE5DE4" w:rsidP="00DE5DE4">
      <w:pPr>
        <w:numPr>
          <w:ilvl w:val="1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446FB1">
        <w:rPr>
          <w:rFonts w:ascii="Arial" w:eastAsia="Arial" w:hAnsi="Arial" w:cs="Arial"/>
          <w:sz w:val="14"/>
        </w:rPr>
        <w:t>Account Number:</w:t>
      </w:r>
      <w:r>
        <w:rPr>
          <w:rFonts w:ascii="Arial" w:eastAsia="Arial" w:hAnsi="Arial" w:cs="Arial"/>
          <w:b/>
          <w:sz w:val="14"/>
        </w:rPr>
        <w:t>15</w:t>
      </w:r>
      <w:r w:rsidRPr="00446FB1">
        <w:rPr>
          <w:rFonts w:ascii="Arial" w:eastAsia="Arial" w:hAnsi="Arial" w:cs="Arial"/>
          <w:b/>
          <w:sz w:val="14"/>
        </w:rPr>
        <w:t>8000</w:t>
      </w:r>
      <w:r>
        <w:rPr>
          <w:rFonts w:ascii="Arial" w:eastAsia="Arial" w:hAnsi="Arial" w:cs="Arial"/>
          <w:b/>
          <w:sz w:val="14"/>
        </w:rPr>
        <w:t> </w:t>
      </w:r>
      <w:r w:rsidRPr="00446FB1">
        <w:rPr>
          <w:rFonts w:ascii="Arial" w:eastAsia="Arial" w:hAnsi="Arial" w:cs="Arial"/>
          <w:b/>
          <w:sz w:val="14"/>
        </w:rPr>
        <w:t>0</w:t>
      </w:r>
      <w:r>
        <w:rPr>
          <w:rFonts w:ascii="Arial" w:eastAsia="Arial" w:hAnsi="Arial" w:cs="Arial"/>
          <w:b/>
          <w:sz w:val="14"/>
        </w:rPr>
        <w:t>0</w:t>
      </w:r>
      <w:r w:rsidRPr="00446FB1">
        <w:rPr>
          <w:rFonts w:ascii="Arial" w:eastAsia="Arial" w:hAnsi="Arial" w:cs="Arial"/>
          <w:b/>
          <w:sz w:val="14"/>
        </w:rPr>
        <w:t>09</w:t>
      </w:r>
    </w:p>
    <w:p w14:paraId="48640B11" w14:textId="77777777" w:rsidR="00DE5DE4" w:rsidRPr="009C073A" w:rsidRDefault="00DE5DE4" w:rsidP="00DE5DE4">
      <w:pPr>
        <w:numPr>
          <w:ilvl w:val="1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446FB1">
        <w:rPr>
          <w:rFonts w:ascii="Arial" w:eastAsia="Arial" w:hAnsi="Arial" w:cs="Arial"/>
          <w:sz w:val="14"/>
        </w:rPr>
        <w:t>Branch Code:</w:t>
      </w:r>
      <w:r w:rsidRPr="00446FB1">
        <w:rPr>
          <w:rFonts w:ascii="Arial" w:eastAsia="Arial" w:hAnsi="Arial" w:cs="Arial"/>
          <w:b/>
          <w:sz w:val="14"/>
        </w:rPr>
        <w:t>632005</w:t>
      </w:r>
    </w:p>
    <w:p w14:paraId="41096FBB" w14:textId="77777777" w:rsidR="00DE5DE4" w:rsidRPr="009C073A" w:rsidRDefault="00DE5DE4" w:rsidP="00DE5DE4">
      <w:pPr>
        <w:numPr>
          <w:ilvl w:val="1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9C073A">
        <w:rPr>
          <w:rFonts w:ascii="Arial" w:eastAsia="Arial" w:hAnsi="Arial" w:cs="Arial"/>
          <w:sz w:val="14"/>
        </w:rPr>
        <w:t xml:space="preserve">Reference: </w:t>
      </w:r>
      <w:r w:rsidRPr="009C073A">
        <w:rPr>
          <w:rFonts w:ascii="Arial" w:eastAsia="Arial" w:hAnsi="Arial" w:cs="Arial"/>
          <w:b/>
          <w:sz w:val="14"/>
        </w:rPr>
        <w:t>[Insert Tender Number or Bidder Name]</w:t>
      </w:r>
    </w:p>
    <w:p w14:paraId="6119F761" w14:textId="0D51906C" w:rsidR="00DE5DE4" w:rsidRPr="00562C71" w:rsidRDefault="00562C71" w:rsidP="00562C71">
      <w:pPr>
        <w:numPr>
          <w:ilvl w:val="0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>T</w:t>
      </w:r>
      <w:r w:rsidR="00DE5DE4">
        <w:rPr>
          <w:rFonts w:ascii="Arial" w:eastAsia="Arial" w:hAnsi="Arial" w:cs="Arial"/>
          <w:sz w:val="14"/>
        </w:rPr>
        <w:t>ender document</w:t>
      </w:r>
      <w:r>
        <w:rPr>
          <w:rFonts w:ascii="Arial" w:eastAsia="Arial" w:hAnsi="Arial" w:cs="Arial"/>
          <w:sz w:val="14"/>
        </w:rPr>
        <w:t xml:space="preserve"> to be downloaded on the website and payment receipt (Proof of payment) to be attached </w:t>
      </w:r>
      <w:proofErr w:type="gramStart"/>
      <w:r>
        <w:rPr>
          <w:rFonts w:ascii="Arial" w:eastAsia="Arial" w:hAnsi="Arial" w:cs="Arial"/>
          <w:sz w:val="14"/>
        </w:rPr>
        <w:t>on</w:t>
      </w:r>
      <w:proofErr w:type="gramEnd"/>
      <w:r>
        <w:rPr>
          <w:rFonts w:ascii="Arial" w:eastAsia="Arial" w:hAnsi="Arial" w:cs="Arial"/>
          <w:sz w:val="14"/>
        </w:rPr>
        <w:t xml:space="preserve"> the document</w:t>
      </w:r>
      <w:r w:rsidR="00DE5DE4">
        <w:rPr>
          <w:rFonts w:ascii="Arial" w:eastAsia="Arial" w:hAnsi="Arial" w:cs="Arial"/>
          <w:sz w:val="14"/>
        </w:rPr>
        <w:t xml:space="preserve"> </w:t>
      </w:r>
    </w:p>
    <w:p w14:paraId="6DF66E39" w14:textId="2163BBBE" w:rsidR="005266D4" w:rsidRPr="000E451B" w:rsidRDefault="00DE5DE4" w:rsidP="005266D4">
      <w:pPr>
        <w:numPr>
          <w:ilvl w:val="0"/>
          <w:numId w:val="4"/>
        </w:numPr>
        <w:spacing w:before="100" w:beforeAutospacing="1" w:after="100" w:afterAutospacing="1"/>
        <w:rPr>
          <w:rFonts w:ascii="Arial" w:eastAsia="Arial" w:hAnsi="Arial" w:cs="Arial"/>
          <w:sz w:val="14"/>
        </w:rPr>
      </w:pPr>
      <w:r w:rsidRPr="009E3ABD">
        <w:rPr>
          <w:rFonts w:ascii="Arial" w:eastAsia="Arial" w:hAnsi="Arial" w:cs="Arial"/>
          <w:sz w:val="14"/>
        </w:rPr>
        <w:t>Failure to attach the proof of payment may result in disqualification</w:t>
      </w:r>
      <w:r>
        <w:t>.</w:t>
      </w:r>
    </w:p>
    <w:p w14:paraId="06813763" w14:textId="484E7945" w:rsidR="000E451B" w:rsidRDefault="000E451B" w:rsidP="000E451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59" w:lineRule="auto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Tender documents can also be obtained from the following websites.</w:t>
      </w:r>
    </w:p>
    <w:p w14:paraId="26367C93" w14:textId="77777777" w:rsidR="000E451B" w:rsidRDefault="000E451B" w:rsidP="000E451B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59" w:lineRule="auto"/>
        <w:contextualSpacing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Municipal Website</w:t>
      </w:r>
    </w:p>
    <w:p w14:paraId="2599A119" w14:textId="7D77BA85" w:rsidR="007D75C0" w:rsidRPr="007D75C0" w:rsidRDefault="00FD1EB5" w:rsidP="007D75C0">
      <w:pPr>
        <w:pStyle w:val="ListParagraph"/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59" w:lineRule="auto"/>
        <w:contextualSpacing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E-</w:t>
      </w:r>
      <w:r w:rsidR="000E451B">
        <w:rPr>
          <w:rFonts w:ascii="Arial" w:eastAsia="Arial" w:hAnsi="Arial" w:cs="Arial"/>
          <w:b/>
          <w:sz w:val="14"/>
        </w:rPr>
        <w:t>Tender Publication Portal</w:t>
      </w:r>
    </w:p>
    <w:p w14:paraId="1714C955" w14:textId="0FF2170B" w:rsidR="00FB1FDF" w:rsidRDefault="005266D4" w:rsidP="00EF108D">
      <w:pPr>
        <w:spacing w:before="100" w:beforeAutospacing="1" w:after="100" w:afterAutospacing="1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NB: Failure to attach the proof of payment may result in disqualification. We apologize for any inconvenience caused and appreciate your understandin</w:t>
      </w:r>
      <w:r w:rsidR="00301A98">
        <w:rPr>
          <w:rFonts w:ascii="Arial" w:eastAsia="Arial" w:hAnsi="Arial" w:cs="Arial"/>
          <w:b/>
          <w:sz w:val="14"/>
        </w:rPr>
        <w:t>g</w:t>
      </w:r>
      <w:r w:rsidR="007D75C0">
        <w:rPr>
          <w:rFonts w:ascii="Arial" w:eastAsia="Arial" w:hAnsi="Arial" w:cs="Arial"/>
          <w:b/>
          <w:sz w:val="14"/>
        </w:rPr>
        <w:t>.</w:t>
      </w:r>
    </w:p>
    <w:p w14:paraId="7D350E1D" w14:textId="77777777" w:rsidR="007D75C0" w:rsidRPr="00EF108D" w:rsidRDefault="007D75C0" w:rsidP="00EF108D">
      <w:pPr>
        <w:spacing w:before="100" w:beforeAutospacing="1" w:after="100" w:afterAutospacing="1"/>
        <w:rPr>
          <w:rFonts w:ascii="Arial" w:eastAsia="Arial" w:hAnsi="Arial" w:cs="Arial"/>
          <w:b/>
          <w:sz w:val="14"/>
        </w:rPr>
      </w:pPr>
    </w:p>
    <w:p w14:paraId="470869FD" w14:textId="79C07CD8" w:rsidR="00301A98" w:rsidRDefault="00EF108D" w:rsidP="00FB1FDF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</w:t>
      </w:r>
    </w:p>
    <w:p w14:paraId="137C7BBA" w14:textId="4C76B86A" w:rsidR="00FB1FDF" w:rsidRDefault="005266D4" w:rsidP="00FB1FDF">
      <w:pPr>
        <w:rPr>
          <w:b/>
          <w:sz w:val="16"/>
          <w:szCs w:val="16"/>
        </w:rPr>
      </w:pPr>
      <w:r>
        <w:rPr>
          <w:b/>
          <w:sz w:val="16"/>
          <w:szCs w:val="16"/>
        </w:rPr>
        <w:t>Mr.</w:t>
      </w:r>
      <w:r w:rsidR="00FB1FDF">
        <w:rPr>
          <w:b/>
          <w:sz w:val="16"/>
          <w:szCs w:val="16"/>
        </w:rPr>
        <w:t xml:space="preserve"> GC Letsoalo (CA) SA</w:t>
      </w:r>
    </w:p>
    <w:p w14:paraId="29A34ABD" w14:textId="77777777" w:rsidR="00FB1FDF" w:rsidRDefault="00FB1FDF" w:rsidP="00FB1FDF">
      <w:pPr>
        <w:rPr>
          <w:b/>
          <w:sz w:val="16"/>
          <w:szCs w:val="16"/>
        </w:rPr>
      </w:pPr>
      <w:r>
        <w:rPr>
          <w:b/>
          <w:sz w:val="16"/>
          <w:szCs w:val="16"/>
        </w:rPr>
        <w:t>MUNICIPAL MANAGER</w:t>
      </w:r>
    </w:p>
    <w:p w14:paraId="5C35F06C" w14:textId="515C0D05" w:rsidR="00533AA8" w:rsidRPr="001D68BE" w:rsidRDefault="00533AA8" w:rsidP="001D68BE">
      <w:pPr>
        <w:tabs>
          <w:tab w:val="left" w:pos="5460"/>
        </w:tabs>
        <w:rPr>
          <w:sz w:val="16"/>
          <w:szCs w:val="16"/>
        </w:rPr>
      </w:pPr>
    </w:p>
    <w:sectPr w:rsidR="00533AA8" w:rsidRPr="001D68BE" w:rsidSect="00D96C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13BF" w14:textId="77777777" w:rsidR="0028657C" w:rsidRDefault="0028657C" w:rsidP="00505F25">
      <w:r>
        <w:separator/>
      </w:r>
    </w:p>
  </w:endnote>
  <w:endnote w:type="continuationSeparator" w:id="0">
    <w:p w14:paraId="0594248E" w14:textId="77777777" w:rsidR="0028657C" w:rsidRDefault="0028657C" w:rsidP="0050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1EEA" w14:textId="77777777" w:rsidR="0028657C" w:rsidRDefault="0028657C" w:rsidP="00505F25">
      <w:r>
        <w:separator/>
      </w:r>
    </w:p>
  </w:footnote>
  <w:footnote w:type="continuationSeparator" w:id="0">
    <w:p w14:paraId="26CD3D87" w14:textId="77777777" w:rsidR="0028657C" w:rsidRDefault="0028657C" w:rsidP="0050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A14"/>
    <w:multiLevelType w:val="hybridMultilevel"/>
    <w:tmpl w:val="A7562092"/>
    <w:lvl w:ilvl="0" w:tplc="EA52F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5F4"/>
    <w:multiLevelType w:val="hybridMultilevel"/>
    <w:tmpl w:val="32C64D34"/>
    <w:lvl w:ilvl="0" w:tplc="58BEFBC4">
      <w:start w:val="1"/>
      <w:numFmt w:val="decimal"/>
      <w:lvlText w:val="%1."/>
      <w:lvlJc w:val="left"/>
      <w:pPr>
        <w:ind w:left="9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1465120">
      <w:numFmt w:val="bullet"/>
      <w:lvlText w:val="•"/>
      <w:lvlJc w:val="left"/>
      <w:pPr>
        <w:ind w:left="1941" w:hanging="284"/>
      </w:pPr>
      <w:rPr>
        <w:rFonts w:hint="default"/>
        <w:lang w:val="en-US" w:eastAsia="en-US" w:bidi="ar-SA"/>
      </w:rPr>
    </w:lvl>
    <w:lvl w:ilvl="2" w:tplc="8E365400">
      <w:numFmt w:val="bullet"/>
      <w:lvlText w:val="•"/>
      <w:lvlJc w:val="left"/>
      <w:pPr>
        <w:ind w:left="2922" w:hanging="284"/>
      </w:pPr>
      <w:rPr>
        <w:rFonts w:hint="default"/>
        <w:lang w:val="en-US" w:eastAsia="en-US" w:bidi="ar-SA"/>
      </w:rPr>
    </w:lvl>
    <w:lvl w:ilvl="3" w:tplc="163A0E46">
      <w:numFmt w:val="bullet"/>
      <w:lvlText w:val="•"/>
      <w:lvlJc w:val="left"/>
      <w:pPr>
        <w:ind w:left="3904" w:hanging="284"/>
      </w:pPr>
      <w:rPr>
        <w:rFonts w:hint="default"/>
        <w:lang w:val="en-US" w:eastAsia="en-US" w:bidi="ar-SA"/>
      </w:rPr>
    </w:lvl>
    <w:lvl w:ilvl="4" w:tplc="E668B9EA">
      <w:numFmt w:val="bullet"/>
      <w:lvlText w:val="•"/>
      <w:lvlJc w:val="left"/>
      <w:pPr>
        <w:ind w:left="4885" w:hanging="284"/>
      </w:pPr>
      <w:rPr>
        <w:rFonts w:hint="default"/>
        <w:lang w:val="en-US" w:eastAsia="en-US" w:bidi="ar-SA"/>
      </w:rPr>
    </w:lvl>
    <w:lvl w:ilvl="5" w:tplc="F2ECF15C">
      <w:numFmt w:val="bullet"/>
      <w:lvlText w:val="•"/>
      <w:lvlJc w:val="left"/>
      <w:pPr>
        <w:ind w:left="5866" w:hanging="284"/>
      </w:pPr>
      <w:rPr>
        <w:rFonts w:hint="default"/>
        <w:lang w:val="en-US" w:eastAsia="en-US" w:bidi="ar-SA"/>
      </w:rPr>
    </w:lvl>
    <w:lvl w:ilvl="6" w:tplc="DF2AD7B6">
      <w:numFmt w:val="bullet"/>
      <w:lvlText w:val="•"/>
      <w:lvlJc w:val="left"/>
      <w:pPr>
        <w:ind w:left="6848" w:hanging="284"/>
      </w:pPr>
      <w:rPr>
        <w:rFonts w:hint="default"/>
        <w:lang w:val="en-US" w:eastAsia="en-US" w:bidi="ar-SA"/>
      </w:rPr>
    </w:lvl>
    <w:lvl w:ilvl="7" w:tplc="168AEA48">
      <w:numFmt w:val="bullet"/>
      <w:lvlText w:val="•"/>
      <w:lvlJc w:val="left"/>
      <w:pPr>
        <w:ind w:left="7829" w:hanging="284"/>
      </w:pPr>
      <w:rPr>
        <w:rFonts w:hint="default"/>
        <w:lang w:val="en-US" w:eastAsia="en-US" w:bidi="ar-SA"/>
      </w:rPr>
    </w:lvl>
    <w:lvl w:ilvl="8" w:tplc="6C9E41A4">
      <w:numFmt w:val="bullet"/>
      <w:lvlText w:val="•"/>
      <w:lvlJc w:val="left"/>
      <w:pPr>
        <w:ind w:left="881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8723438"/>
    <w:multiLevelType w:val="hybridMultilevel"/>
    <w:tmpl w:val="1DB2A7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DF7F99"/>
    <w:multiLevelType w:val="multilevel"/>
    <w:tmpl w:val="87C88A80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3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7" w:hanging="2160"/>
      </w:pPr>
      <w:rPr>
        <w:rFonts w:hint="default"/>
      </w:rPr>
    </w:lvl>
  </w:abstractNum>
  <w:abstractNum w:abstractNumId="4" w15:restartNumberingAfterBreak="0">
    <w:nsid w:val="6C0B27A6"/>
    <w:multiLevelType w:val="hybridMultilevel"/>
    <w:tmpl w:val="28D018E8"/>
    <w:lvl w:ilvl="0" w:tplc="DE94587E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/>
        <w:b/>
        <w:bCs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A6197"/>
    <w:multiLevelType w:val="multilevel"/>
    <w:tmpl w:val="47A0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071375">
    <w:abstractNumId w:val="1"/>
  </w:num>
  <w:num w:numId="2" w16cid:durableId="839346794">
    <w:abstractNumId w:val="3"/>
  </w:num>
  <w:num w:numId="3" w16cid:durableId="1182089422">
    <w:abstractNumId w:val="4"/>
  </w:num>
  <w:num w:numId="4" w16cid:durableId="60375632">
    <w:abstractNumId w:val="5"/>
  </w:num>
  <w:num w:numId="5" w16cid:durableId="982849661">
    <w:abstractNumId w:val="2"/>
  </w:num>
  <w:num w:numId="6" w16cid:durableId="169083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38"/>
    <w:rsid w:val="00002FC0"/>
    <w:rsid w:val="00004DC5"/>
    <w:rsid w:val="00040325"/>
    <w:rsid w:val="0005088E"/>
    <w:rsid w:val="00061513"/>
    <w:rsid w:val="00066392"/>
    <w:rsid w:val="000927F8"/>
    <w:rsid w:val="000A288A"/>
    <w:rsid w:val="000C5B17"/>
    <w:rsid w:val="000C6E45"/>
    <w:rsid w:val="000E451B"/>
    <w:rsid w:val="001040D4"/>
    <w:rsid w:val="00116E64"/>
    <w:rsid w:val="0013597F"/>
    <w:rsid w:val="00136484"/>
    <w:rsid w:val="00151FA3"/>
    <w:rsid w:val="00153298"/>
    <w:rsid w:val="00154386"/>
    <w:rsid w:val="00161B17"/>
    <w:rsid w:val="001721BA"/>
    <w:rsid w:val="001A211E"/>
    <w:rsid w:val="001A2D10"/>
    <w:rsid w:val="001D68BE"/>
    <w:rsid w:val="001F49EB"/>
    <w:rsid w:val="00224D79"/>
    <w:rsid w:val="00234A8D"/>
    <w:rsid w:val="00260B7C"/>
    <w:rsid w:val="00275121"/>
    <w:rsid w:val="0028657C"/>
    <w:rsid w:val="002C3C63"/>
    <w:rsid w:val="002E5D57"/>
    <w:rsid w:val="00301A98"/>
    <w:rsid w:val="003054C1"/>
    <w:rsid w:val="0030707B"/>
    <w:rsid w:val="0031478E"/>
    <w:rsid w:val="00350633"/>
    <w:rsid w:val="003738CE"/>
    <w:rsid w:val="00395725"/>
    <w:rsid w:val="00396DF0"/>
    <w:rsid w:val="003C70C7"/>
    <w:rsid w:val="004370A5"/>
    <w:rsid w:val="004E7086"/>
    <w:rsid w:val="004F5DB8"/>
    <w:rsid w:val="004F5F7A"/>
    <w:rsid w:val="00500FEE"/>
    <w:rsid w:val="00504C59"/>
    <w:rsid w:val="00505F25"/>
    <w:rsid w:val="00512D9C"/>
    <w:rsid w:val="005266D4"/>
    <w:rsid w:val="00533AA8"/>
    <w:rsid w:val="005533A5"/>
    <w:rsid w:val="00562C71"/>
    <w:rsid w:val="005A2557"/>
    <w:rsid w:val="005B2872"/>
    <w:rsid w:val="005B7CF1"/>
    <w:rsid w:val="005D32AB"/>
    <w:rsid w:val="00603D83"/>
    <w:rsid w:val="00605718"/>
    <w:rsid w:val="00611702"/>
    <w:rsid w:val="00615AEE"/>
    <w:rsid w:val="0064731E"/>
    <w:rsid w:val="006E57D8"/>
    <w:rsid w:val="00703FBA"/>
    <w:rsid w:val="00746288"/>
    <w:rsid w:val="00754BF3"/>
    <w:rsid w:val="00776DE8"/>
    <w:rsid w:val="00791379"/>
    <w:rsid w:val="00792AE3"/>
    <w:rsid w:val="007C4766"/>
    <w:rsid w:val="007D75C0"/>
    <w:rsid w:val="007F7F92"/>
    <w:rsid w:val="00801F63"/>
    <w:rsid w:val="0080332C"/>
    <w:rsid w:val="008139F3"/>
    <w:rsid w:val="00844AC5"/>
    <w:rsid w:val="008A66FD"/>
    <w:rsid w:val="008B6063"/>
    <w:rsid w:val="008D40ED"/>
    <w:rsid w:val="008D4149"/>
    <w:rsid w:val="008D55C0"/>
    <w:rsid w:val="008E6A8C"/>
    <w:rsid w:val="009105BD"/>
    <w:rsid w:val="009105EE"/>
    <w:rsid w:val="00967D2B"/>
    <w:rsid w:val="009A5E3D"/>
    <w:rsid w:val="009A7374"/>
    <w:rsid w:val="009D053C"/>
    <w:rsid w:val="009D328E"/>
    <w:rsid w:val="00A12463"/>
    <w:rsid w:val="00A16167"/>
    <w:rsid w:val="00A21D0D"/>
    <w:rsid w:val="00A23EAB"/>
    <w:rsid w:val="00A277AB"/>
    <w:rsid w:val="00A47922"/>
    <w:rsid w:val="00A97FB5"/>
    <w:rsid w:val="00AB7A6C"/>
    <w:rsid w:val="00AC1DFA"/>
    <w:rsid w:val="00AD25B6"/>
    <w:rsid w:val="00AD3366"/>
    <w:rsid w:val="00AE3B1B"/>
    <w:rsid w:val="00AE6BE2"/>
    <w:rsid w:val="00B032E5"/>
    <w:rsid w:val="00B1661F"/>
    <w:rsid w:val="00B17F20"/>
    <w:rsid w:val="00B23887"/>
    <w:rsid w:val="00B27A17"/>
    <w:rsid w:val="00B31CAE"/>
    <w:rsid w:val="00B356A3"/>
    <w:rsid w:val="00B75CE6"/>
    <w:rsid w:val="00B94098"/>
    <w:rsid w:val="00BF02D1"/>
    <w:rsid w:val="00C04DC1"/>
    <w:rsid w:val="00C34724"/>
    <w:rsid w:val="00C43866"/>
    <w:rsid w:val="00C51895"/>
    <w:rsid w:val="00C70009"/>
    <w:rsid w:val="00C770AF"/>
    <w:rsid w:val="00CA40CF"/>
    <w:rsid w:val="00CA5310"/>
    <w:rsid w:val="00CD22AE"/>
    <w:rsid w:val="00CD583A"/>
    <w:rsid w:val="00CE34C7"/>
    <w:rsid w:val="00CF55C5"/>
    <w:rsid w:val="00D02F19"/>
    <w:rsid w:val="00D33BA0"/>
    <w:rsid w:val="00D35D95"/>
    <w:rsid w:val="00D7078A"/>
    <w:rsid w:val="00D70981"/>
    <w:rsid w:val="00D73BEC"/>
    <w:rsid w:val="00D8766A"/>
    <w:rsid w:val="00D96C97"/>
    <w:rsid w:val="00DB1397"/>
    <w:rsid w:val="00DB3E9A"/>
    <w:rsid w:val="00DD59CB"/>
    <w:rsid w:val="00DE386F"/>
    <w:rsid w:val="00DE5DE4"/>
    <w:rsid w:val="00E06ADD"/>
    <w:rsid w:val="00E072E7"/>
    <w:rsid w:val="00E71D55"/>
    <w:rsid w:val="00E859B8"/>
    <w:rsid w:val="00EB1D4B"/>
    <w:rsid w:val="00ED3F11"/>
    <w:rsid w:val="00EE1333"/>
    <w:rsid w:val="00EE267D"/>
    <w:rsid w:val="00EF108D"/>
    <w:rsid w:val="00EF2E61"/>
    <w:rsid w:val="00F26438"/>
    <w:rsid w:val="00F55474"/>
    <w:rsid w:val="00F61763"/>
    <w:rsid w:val="00FB1713"/>
    <w:rsid w:val="00FB1FDF"/>
    <w:rsid w:val="00FD1EB5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CDA7E"/>
  <w15:docId w15:val="{1E59BDA2-6BD5-4926-9422-C5902E7A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64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D96C97"/>
    <w:pPr>
      <w:spacing w:line="183" w:lineRule="exact"/>
      <w:ind w:left="191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438"/>
  </w:style>
  <w:style w:type="character" w:customStyle="1" w:styleId="BodyTextChar">
    <w:name w:val="Body Text Char"/>
    <w:basedOn w:val="DefaultParagraphFont"/>
    <w:link w:val="BodyText"/>
    <w:uiPriority w:val="1"/>
    <w:rsid w:val="00F26438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34"/>
    <w:qFormat/>
    <w:rsid w:val="00F26438"/>
    <w:pPr>
      <w:ind w:left="1209" w:hanging="360"/>
    </w:pPr>
  </w:style>
  <w:style w:type="paragraph" w:customStyle="1" w:styleId="TableParagraph">
    <w:name w:val="Table Paragraph"/>
    <w:basedOn w:val="Normal"/>
    <w:uiPriority w:val="1"/>
    <w:qFormat/>
    <w:rsid w:val="00F26438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505F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F2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05F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F25"/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1"/>
    <w:rsid w:val="00D96C97"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96C97"/>
    <w:pPr>
      <w:spacing w:before="61"/>
      <w:ind w:left="5353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96C97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63655-07E4-4980-9FB0-B87902C7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Works, Transport and Roads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molesioalv</dc:creator>
  <cp:lastModifiedBy>Mokoena Omphemetse</cp:lastModifiedBy>
  <cp:revision>2</cp:revision>
  <cp:lastPrinted>2026-07-08T08:03:00Z</cp:lastPrinted>
  <dcterms:created xsi:type="dcterms:W3CDTF">2026-07-18T12:24:00Z</dcterms:created>
  <dcterms:modified xsi:type="dcterms:W3CDTF">2026-07-18T12:24:00Z</dcterms:modified>
</cp:coreProperties>
</file>