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85AC" w14:textId="77777777" w:rsidR="00E02CD4" w:rsidRPr="00E43210" w:rsidRDefault="001E1A9A">
      <w:pPr>
        <w:spacing w:after="0" w:line="259" w:lineRule="auto"/>
        <w:ind w:left="82" w:firstLine="0"/>
        <w:jc w:val="left"/>
        <w:rPr>
          <w:rFonts w:ascii="Arial" w:hAnsi="Arial" w:cs="Arial"/>
          <w:sz w:val="24"/>
          <w:szCs w:val="24"/>
        </w:rPr>
      </w:pPr>
      <w:r w:rsidRPr="00E43210">
        <w:rPr>
          <w:rFonts w:ascii="Arial" w:hAnsi="Arial" w:cs="Arial"/>
          <w:noProof/>
          <w:sz w:val="24"/>
          <w:szCs w:val="24"/>
        </w:rPr>
        <w:drawing>
          <wp:anchor distT="0" distB="0" distL="114300" distR="114300" simplePos="0" relativeHeight="251658240" behindDoc="0" locked="0" layoutInCell="1" allowOverlap="0" wp14:anchorId="574FEC97" wp14:editId="30344934">
            <wp:simplePos x="0" y="0"/>
            <wp:positionH relativeFrom="column">
              <wp:posOffset>4523537</wp:posOffset>
            </wp:positionH>
            <wp:positionV relativeFrom="paragraph">
              <wp:posOffset>-393210</wp:posOffset>
            </wp:positionV>
            <wp:extent cx="1441801" cy="1149151"/>
            <wp:effectExtent l="0" t="0" r="0" b="0"/>
            <wp:wrapSquare wrapText="bothSides"/>
            <wp:docPr id="52534" name="Picture 52534"/>
            <wp:cNvGraphicFramePr/>
            <a:graphic xmlns:a="http://schemas.openxmlformats.org/drawingml/2006/main">
              <a:graphicData uri="http://schemas.openxmlformats.org/drawingml/2006/picture">
                <pic:pic xmlns:pic="http://schemas.openxmlformats.org/drawingml/2006/picture">
                  <pic:nvPicPr>
                    <pic:cNvPr id="52534" name="Picture 52534"/>
                    <pic:cNvPicPr/>
                  </pic:nvPicPr>
                  <pic:blipFill>
                    <a:blip r:embed="rId7"/>
                    <a:stretch>
                      <a:fillRect/>
                    </a:stretch>
                  </pic:blipFill>
                  <pic:spPr>
                    <a:xfrm>
                      <a:off x="0" y="0"/>
                      <a:ext cx="1441801" cy="1149151"/>
                    </a:xfrm>
                    <a:prstGeom prst="rect">
                      <a:avLst/>
                    </a:prstGeom>
                  </pic:spPr>
                </pic:pic>
              </a:graphicData>
            </a:graphic>
          </wp:anchor>
        </w:drawing>
      </w:r>
      <w:r w:rsidRPr="00E43210">
        <w:rPr>
          <w:rFonts w:ascii="Arial" w:hAnsi="Arial" w:cs="Arial"/>
          <w:sz w:val="24"/>
          <w:szCs w:val="24"/>
        </w:rPr>
        <w:t>ETHEKWINI MUNICIPALITY</w:t>
      </w:r>
    </w:p>
    <w:p w14:paraId="6D3BE720" w14:textId="77777777" w:rsidR="00E02CD4" w:rsidRPr="00E43210" w:rsidRDefault="001E1A9A">
      <w:pPr>
        <w:pStyle w:val="Heading1"/>
        <w:spacing w:after="1544" w:line="265" w:lineRule="auto"/>
        <w:ind w:left="20"/>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59264" behindDoc="0" locked="0" layoutInCell="1" allowOverlap="1" wp14:anchorId="60E91C64" wp14:editId="69F313A0">
                <wp:simplePos x="0" y="0"/>
                <wp:positionH relativeFrom="page">
                  <wp:posOffset>951040</wp:posOffset>
                </wp:positionH>
                <wp:positionV relativeFrom="page">
                  <wp:posOffset>9616897</wp:posOffset>
                </wp:positionV>
                <wp:extent cx="5809879" cy="45722"/>
                <wp:effectExtent l="0" t="0" r="0" b="0"/>
                <wp:wrapTopAndBottom/>
                <wp:docPr id="52537" name="Group 5253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36" name="Shape 5253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7" style="width:457.471pt;height:3.60016pt;position:absolute;mso-position-horizontal-relative:page;mso-position-horizontal:absolute;margin-left:74.885pt;mso-position-vertical-relative:page;margin-top:757.236pt;" coordsize="58098,457">
                <v:shape id="Shape 5253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Occupational Health &amp; safety Unit</w:t>
      </w:r>
    </w:p>
    <w:p w14:paraId="2E1EA6E8" w14:textId="77777777" w:rsidR="00E02CD4" w:rsidRPr="00E43210" w:rsidRDefault="001E1A9A">
      <w:pPr>
        <w:spacing w:after="0" w:line="259" w:lineRule="auto"/>
        <w:ind w:left="178" w:firstLine="0"/>
        <w:jc w:val="left"/>
        <w:rPr>
          <w:rFonts w:ascii="Arial" w:hAnsi="Arial" w:cs="Arial"/>
          <w:sz w:val="24"/>
          <w:szCs w:val="24"/>
        </w:rPr>
      </w:pPr>
      <w:r w:rsidRPr="00E43210">
        <w:rPr>
          <w:rFonts w:ascii="Arial" w:hAnsi="Arial" w:cs="Arial"/>
          <w:sz w:val="24"/>
          <w:szCs w:val="24"/>
        </w:rPr>
        <w:t>Site Specific Health and Safety Specification in terms of 2014</w:t>
      </w:r>
    </w:p>
    <w:p w14:paraId="68F5E048" w14:textId="77777777" w:rsidR="00E02CD4" w:rsidRPr="00E43210" w:rsidRDefault="001E1A9A">
      <w:pPr>
        <w:spacing w:after="501" w:line="259" w:lineRule="auto"/>
        <w:ind w:left="0" w:right="86" w:firstLine="0"/>
        <w:jc w:val="center"/>
        <w:rPr>
          <w:rFonts w:ascii="Arial" w:hAnsi="Arial" w:cs="Arial"/>
          <w:sz w:val="24"/>
          <w:szCs w:val="24"/>
        </w:rPr>
      </w:pPr>
      <w:r w:rsidRPr="00E43210">
        <w:rPr>
          <w:rFonts w:ascii="Arial" w:hAnsi="Arial" w:cs="Arial"/>
          <w:sz w:val="24"/>
          <w:szCs w:val="24"/>
        </w:rPr>
        <w:t>Construction Regulations 5.1(b)</w:t>
      </w:r>
    </w:p>
    <w:tbl>
      <w:tblPr>
        <w:tblStyle w:val="TableGrid"/>
        <w:tblW w:w="8950" w:type="dxa"/>
        <w:tblInd w:w="61" w:type="dxa"/>
        <w:tblCellMar>
          <w:top w:w="55" w:type="dxa"/>
          <w:left w:w="93" w:type="dxa"/>
          <w:right w:w="115" w:type="dxa"/>
        </w:tblCellMar>
        <w:tblLook w:val="04A0" w:firstRow="1" w:lastRow="0" w:firstColumn="1" w:lastColumn="0" w:noHBand="0" w:noVBand="1"/>
      </w:tblPr>
      <w:tblGrid>
        <w:gridCol w:w="2129"/>
        <w:gridCol w:w="6821"/>
      </w:tblGrid>
      <w:tr w:rsidR="00E02CD4" w:rsidRPr="00E43210" w14:paraId="0BE6902C" w14:textId="77777777" w:rsidTr="00C50F2C">
        <w:trPr>
          <w:trHeight w:val="1147"/>
        </w:trPr>
        <w:tc>
          <w:tcPr>
            <w:tcW w:w="2129" w:type="dxa"/>
            <w:tcBorders>
              <w:top w:val="single" w:sz="2" w:space="0" w:color="000000"/>
              <w:left w:val="single" w:sz="2" w:space="0" w:color="000000"/>
              <w:bottom w:val="single" w:sz="2" w:space="0" w:color="000000"/>
              <w:right w:val="single" w:sz="2" w:space="0" w:color="000000"/>
            </w:tcBorders>
          </w:tcPr>
          <w:p w14:paraId="3BAA075E"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Document Title</w:t>
            </w:r>
          </w:p>
        </w:tc>
        <w:tc>
          <w:tcPr>
            <w:tcW w:w="6821" w:type="dxa"/>
            <w:tcBorders>
              <w:top w:val="single" w:sz="2" w:space="0" w:color="000000"/>
              <w:left w:val="single" w:sz="2" w:space="0" w:color="000000"/>
              <w:bottom w:val="single" w:sz="2" w:space="0" w:color="000000"/>
              <w:right w:val="single" w:sz="2" w:space="0" w:color="000000"/>
            </w:tcBorders>
            <w:vAlign w:val="center"/>
          </w:tcPr>
          <w:p w14:paraId="04E9797E" w14:textId="4D72CAC4" w:rsidR="00E02CD4" w:rsidRPr="00E43210" w:rsidRDefault="001E1A9A">
            <w:pPr>
              <w:spacing w:after="0" w:line="259" w:lineRule="auto"/>
              <w:ind w:left="0" w:firstLine="67"/>
              <w:jc w:val="left"/>
              <w:rPr>
                <w:rFonts w:ascii="Arial" w:hAnsi="Arial" w:cs="Arial"/>
                <w:sz w:val="24"/>
                <w:szCs w:val="24"/>
              </w:rPr>
            </w:pPr>
            <w:r w:rsidRPr="00E43210">
              <w:rPr>
                <w:rFonts w:ascii="Arial" w:hAnsi="Arial" w:cs="Arial"/>
                <w:sz w:val="24"/>
                <w:szCs w:val="24"/>
              </w:rPr>
              <w:t xml:space="preserve">HSS </w:t>
            </w:r>
            <w:r w:rsidR="00050E8B">
              <w:rPr>
                <w:rFonts w:ascii="Arial" w:hAnsi="Arial" w:cs="Arial"/>
                <w:sz w:val="24"/>
                <w:szCs w:val="24"/>
              </w:rPr>
              <w:t>5</w:t>
            </w:r>
            <w:r w:rsidR="00BC329B">
              <w:rPr>
                <w:rFonts w:ascii="Arial" w:hAnsi="Arial" w:cs="Arial"/>
                <w:sz w:val="24"/>
                <w:szCs w:val="24"/>
              </w:rPr>
              <w:t>42</w:t>
            </w:r>
            <w:r w:rsidRPr="00E43210">
              <w:rPr>
                <w:rFonts w:ascii="Arial" w:hAnsi="Arial" w:cs="Arial"/>
                <w:sz w:val="24"/>
                <w:szCs w:val="24"/>
              </w:rPr>
              <w:t>.</w:t>
            </w:r>
            <w:r w:rsidR="00050E8B">
              <w:rPr>
                <w:rFonts w:ascii="Arial" w:hAnsi="Arial" w:cs="Arial"/>
                <w:sz w:val="24"/>
                <w:szCs w:val="24"/>
              </w:rPr>
              <w:t>0</w:t>
            </w:r>
            <w:r w:rsidR="00BC329B">
              <w:rPr>
                <w:rFonts w:ascii="Arial" w:hAnsi="Arial" w:cs="Arial"/>
                <w:sz w:val="24"/>
                <w:szCs w:val="24"/>
              </w:rPr>
              <w:t>6</w:t>
            </w:r>
            <w:r w:rsidRPr="00E43210">
              <w:rPr>
                <w:rFonts w:ascii="Arial" w:hAnsi="Arial" w:cs="Arial"/>
                <w:sz w:val="24"/>
                <w:szCs w:val="24"/>
              </w:rPr>
              <w:t>.2</w:t>
            </w:r>
            <w:r w:rsidR="00050E8B">
              <w:rPr>
                <w:rFonts w:ascii="Arial" w:hAnsi="Arial" w:cs="Arial"/>
                <w:sz w:val="24"/>
                <w:szCs w:val="24"/>
              </w:rPr>
              <w:t xml:space="preserve">6 </w:t>
            </w:r>
            <w:proofErr w:type="spellStart"/>
            <w:r w:rsidRPr="00E43210">
              <w:rPr>
                <w:rFonts w:ascii="Arial" w:hAnsi="Arial" w:cs="Arial"/>
                <w:sz w:val="24"/>
                <w:szCs w:val="24"/>
              </w:rPr>
              <w:t>ite</w:t>
            </w:r>
            <w:proofErr w:type="spellEnd"/>
            <w:r w:rsidRPr="00E43210">
              <w:rPr>
                <w:rFonts w:ascii="Arial" w:hAnsi="Arial" w:cs="Arial"/>
                <w:sz w:val="24"/>
                <w:szCs w:val="24"/>
              </w:rPr>
              <w:t xml:space="preserve"> Specific Health and Safety Specification</w:t>
            </w:r>
          </w:p>
        </w:tc>
      </w:tr>
      <w:tr w:rsidR="00E02CD4" w:rsidRPr="00E43210" w14:paraId="24FCAEDF" w14:textId="77777777" w:rsidTr="00C50F2C">
        <w:trPr>
          <w:trHeight w:val="864"/>
        </w:trPr>
        <w:tc>
          <w:tcPr>
            <w:tcW w:w="2129" w:type="dxa"/>
            <w:tcBorders>
              <w:top w:val="single" w:sz="2" w:space="0" w:color="000000"/>
              <w:left w:val="single" w:sz="2" w:space="0" w:color="000000"/>
              <w:bottom w:val="single" w:sz="2" w:space="0" w:color="000000"/>
              <w:right w:val="single" w:sz="2" w:space="0" w:color="000000"/>
            </w:tcBorders>
            <w:vAlign w:val="center"/>
          </w:tcPr>
          <w:p w14:paraId="2735A0B5"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Client</w:t>
            </w:r>
          </w:p>
        </w:tc>
        <w:tc>
          <w:tcPr>
            <w:tcW w:w="6821" w:type="dxa"/>
            <w:tcBorders>
              <w:top w:val="single" w:sz="2" w:space="0" w:color="000000"/>
              <w:left w:val="single" w:sz="2" w:space="0" w:color="000000"/>
              <w:bottom w:val="single" w:sz="2" w:space="0" w:color="000000"/>
              <w:right w:val="single" w:sz="2" w:space="0" w:color="000000"/>
            </w:tcBorders>
            <w:vAlign w:val="center"/>
          </w:tcPr>
          <w:p w14:paraId="4F63067C" w14:textId="77777777" w:rsidR="00E02CD4" w:rsidRPr="00E43210" w:rsidRDefault="001E1A9A">
            <w:pPr>
              <w:spacing w:after="0" w:line="259" w:lineRule="auto"/>
              <w:ind w:left="5" w:firstLine="0"/>
              <w:jc w:val="left"/>
              <w:rPr>
                <w:rFonts w:ascii="Arial" w:hAnsi="Arial" w:cs="Arial"/>
                <w:sz w:val="24"/>
                <w:szCs w:val="24"/>
              </w:rPr>
            </w:pPr>
            <w:r w:rsidRPr="00E43210">
              <w:rPr>
                <w:rFonts w:ascii="Arial" w:hAnsi="Arial" w:cs="Arial"/>
                <w:sz w:val="24"/>
                <w:szCs w:val="24"/>
              </w:rPr>
              <w:t>eThekwini Municipality Road Provision</w:t>
            </w:r>
          </w:p>
        </w:tc>
      </w:tr>
      <w:tr w:rsidR="00E02CD4" w:rsidRPr="00E43210" w14:paraId="7451D4B2" w14:textId="77777777" w:rsidTr="00C50F2C">
        <w:trPr>
          <w:trHeight w:val="859"/>
        </w:trPr>
        <w:tc>
          <w:tcPr>
            <w:tcW w:w="2129" w:type="dxa"/>
            <w:tcBorders>
              <w:top w:val="single" w:sz="2" w:space="0" w:color="000000"/>
              <w:left w:val="single" w:sz="2" w:space="0" w:color="000000"/>
              <w:bottom w:val="single" w:sz="2" w:space="0" w:color="000000"/>
              <w:right w:val="single" w:sz="2" w:space="0" w:color="000000"/>
            </w:tcBorders>
            <w:vAlign w:val="center"/>
          </w:tcPr>
          <w:p w14:paraId="0CCD631A" w14:textId="77777777" w:rsidR="00E02CD4" w:rsidRPr="00E43210" w:rsidRDefault="001E1A9A">
            <w:pPr>
              <w:spacing w:after="0" w:line="259" w:lineRule="auto"/>
              <w:ind w:left="19" w:firstLine="0"/>
              <w:jc w:val="left"/>
              <w:rPr>
                <w:rFonts w:ascii="Arial" w:hAnsi="Arial" w:cs="Arial"/>
                <w:sz w:val="24"/>
                <w:szCs w:val="24"/>
              </w:rPr>
            </w:pPr>
            <w:r w:rsidRPr="00E43210">
              <w:rPr>
                <w:rFonts w:ascii="Arial" w:hAnsi="Arial" w:cs="Arial"/>
                <w:sz w:val="24"/>
                <w:szCs w:val="24"/>
              </w:rPr>
              <w:t>Project Name</w:t>
            </w:r>
          </w:p>
        </w:tc>
        <w:tc>
          <w:tcPr>
            <w:tcW w:w="6821" w:type="dxa"/>
            <w:tcBorders>
              <w:top w:val="single" w:sz="2" w:space="0" w:color="000000"/>
              <w:left w:val="single" w:sz="2" w:space="0" w:color="000000"/>
              <w:bottom w:val="single" w:sz="2" w:space="0" w:color="000000"/>
              <w:right w:val="single" w:sz="2" w:space="0" w:color="000000"/>
            </w:tcBorders>
          </w:tcPr>
          <w:p w14:paraId="3E5F97DD" w14:textId="12845278" w:rsidR="00E02CD4" w:rsidRPr="00E43210" w:rsidRDefault="00C50F2C" w:rsidP="00041E30">
            <w:pPr>
              <w:spacing w:after="0" w:line="259" w:lineRule="auto"/>
              <w:ind w:left="0" w:firstLine="0"/>
              <w:jc w:val="left"/>
              <w:rPr>
                <w:rFonts w:ascii="Arial" w:hAnsi="Arial" w:cs="Arial"/>
                <w:sz w:val="24"/>
                <w:szCs w:val="24"/>
              </w:rPr>
            </w:pPr>
            <w:r>
              <w:rPr>
                <w:rFonts w:ascii="Arial" w:hAnsi="Arial" w:cs="Arial"/>
                <w:sz w:val="24"/>
                <w:szCs w:val="24"/>
              </w:rPr>
              <w:t xml:space="preserve"> </w:t>
            </w:r>
            <w:r w:rsidR="00050E8B">
              <w:rPr>
                <w:rFonts w:ascii="Arial" w:hAnsi="Arial" w:cs="Arial"/>
                <w:sz w:val="24"/>
                <w:szCs w:val="24"/>
              </w:rPr>
              <w:t>Upgrad</w:t>
            </w:r>
            <w:r w:rsidR="00BC329B">
              <w:rPr>
                <w:rFonts w:ascii="Arial" w:hAnsi="Arial" w:cs="Arial"/>
                <w:sz w:val="24"/>
                <w:szCs w:val="24"/>
              </w:rPr>
              <w:t>ing of TRK 400504 Street in Georgedale ward 91 outer west</w:t>
            </w:r>
          </w:p>
        </w:tc>
      </w:tr>
      <w:tr w:rsidR="00E02CD4" w:rsidRPr="00E43210" w14:paraId="515CCF5B" w14:textId="77777777" w:rsidTr="00C50F2C">
        <w:trPr>
          <w:trHeight w:val="864"/>
        </w:trPr>
        <w:tc>
          <w:tcPr>
            <w:tcW w:w="2129" w:type="dxa"/>
            <w:tcBorders>
              <w:top w:val="single" w:sz="2" w:space="0" w:color="000000"/>
              <w:left w:val="single" w:sz="2" w:space="0" w:color="000000"/>
              <w:bottom w:val="single" w:sz="2" w:space="0" w:color="000000"/>
              <w:right w:val="single" w:sz="2" w:space="0" w:color="000000"/>
            </w:tcBorders>
            <w:vAlign w:val="center"/>
          </w:tcPr>
          <w:p w14:paraId="0259A196"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Contract Number</w:t>
            </w:r>
          </w:p>
        </w:tc>
        <w:tc>
          <w:tcPr>
            <w:tcW w:w="6821" w:type="dxa"/>
            <w:tcBorders>
              <w:top w:val="single" w:sz="2" w:space="0" w:color="000000"/>
              <w:left w:val="single" w:sz="2" w:space="0" w:color="000000"/>
              <w:bottom w:val="single" w:sz="2" w:space="0" w:color="000000"/>
              <w:right w:val="single" w:sz="2" w:space="0" w:color="000000"/>
            </w:tcBorders>
            <w:vAlign w:val="center"/>
          </w:tcPr>
          <w:p w14:paraId="4398A0C7" w14:textId="4EBF1E3B" w:rsidR="00E02CD4" w:rsidRPr="00E43210" w:rsidRDefault="00050E8B">
            <w:pPr>
              <w:spacing w:after="0" w:line="259" w:lineRule="auto"/>
              <w:ind w:left="24" w:firstLine="0"/>
              <w:jc w:val="left"/>
              <w:rPr>
                <w:rFonts w:ascii="Arial" w:hAnsi="Arial" w:cs="Arial"/>
                <w:sz w:val="24"/>
                <w:szCs w:val="24"/>
              </w:rPr>
            </w:pPr>
            <w:r>
              <w:rPr>
                <w:rFonts w:ascii="Arial" w:hAnsi="Arial" w:cs="Arial"/>
                <w:sz w:val="24"/>
                <w:szCs w:val="24"/>
              </w:rPr>
              <w:t>3</w:t>
            </w:r>
            <w:r w:rsidR="004161DC">
              <w:rPr>
                <w:rFonts w:ascii="Arial" w:hAnsi="Arial" w:cs="Arial"/>
                <w:sz w:val="24"/>
                <w:szCs w:val="24"/>
              </w:rPr>
              <w:t>R</w:t>
            </w:r>
            <w:r w:rsidR="001E1A9A" w:rsidRPr="00E43210">
              <w:rPr>
                <w:rFonts w:ascii="Arial" w:hAnsi="Arial" w:cs="Arial"/>
                <w:sz w:val="24"/>
                <w:szCs w:val="24"/>
              </w:rPr>
              <w:t>-</w:t>
            </w:r>
            <w:r w:rsidR="00C50F2C">
              <w:rPr>
                <w:rFonts w:ascii="Arial" w:hAnsi="Arial" w:cs="Arial"/>
                <w:sz w:val="24"/>
                <w:szCs w:val="24"/>
              </w:rPr>
              <w:t>33</w:t>
            </w:r>
            <w:r w:rsidR="00BC329B">
              <w:rPr>
                <w:rFonts w:ascii="Arial" w:hAnsi="Arial" w:cs="Arial"/>
                <w:sz w:val="24"/>
                <w:szCs w:val="24"/>
              </w:rPr>
              <w:t>145</w:t>
            </w:r>
          </w:p>
        </w:tc>
      </w:tr>
      <w:tr w:rsidR="00E02CD4" w:rsidRPr="00E43210" w14:paraId="2BD36AB0" w14:textId="77777777" w:rsidTr="00C50F2C">
        <w:trPr>
          <w:trHeight w:val="859"/>
        </w:trPr>
        <w:tc>
          <w:tcPr>
            <w:tcW w:w="2129" w:type="dxa"/>
            <w:tcBorders>
              <w:top w:val="single" w:sz="2" w:space="0" w:color="000000"/>
              <w:left w:val="single" w:sz="2" w:space="0" w:color="000000"/>
              <w:bottom w:val="single" w:sz="2" w:space="0" w:color="000000"/>
              <w:right w:val="single" w:sz="2" w:space="0" w:color="000000"/>
            </w:tcBorders>
            <w:vAlign w:val="center"/>
          </w:tcPr>
          <w:p w14:paraId="3A03DF71" w14:textId="77777777" w:rsidR="00E02CD4" w:rsidRPr="00E43210" w:rsidRDefault="001E1A9A">
            <w:pPr>
              <w:spacing w:after="0" w:line="259" w:lineRule="auto"/>
              <w:ind w:left="34" w:firstLine="0"/>
              <w:jc w:val="left"/>
              <w:rPr>
                <w:rFonts w:ascii="Arial" w:hAnsi="Arial" w:cs="Arial"/>
                <w:sz w:val="24"/>
                <w:szCs w:val="24"/>
              </w:rPr>
            </w:pPr>
            <w:r w:rsidRPr="00E43210">
              <w:rPr>
                <w:rFonts w:ascii="Arial" w:hAnsi="Arial" w:cs="Arial"/>
                <w:sz w:val="24"/>
                <w:szCs w:val="24"/>
              </w:rPr>
              <w:t>Date</w:t>
            </w:r>
          </w:p>
        </w:tc>
        <w:tc>
          <w:tcPr>
            <w:tcW w:w="6821" w:type="dxa"/>
            <w:tcBorders>
              <w:top w:val="single" w:sz="2" w:space="0" w:color="000000"/>
              <w:left w:val="single" w:sz="2" w:space="0" w:color="000000"/>
              <w:bottom w:val="single" w:sz="2" w:space="0" w:color="000000"/>
              <w:right w:val="single" w:sz="2" w:space="0" w:color="000000"/>
            </w:tcBorders>
            <w:vAlign w:val="center"/>
          </w:tcPr>
          <w:p w14:paraId="419FD5A1" w14:textId="39158CB7" w:rsidR="00E02CD4" w:rsidRPr="00E43210" w:rsidRDefault="00BC329B">
            <w:pPr>
              <w:spacing w:after="0" w:line="259" w:lineRule="auto"/>
              <w:ind w:left="19" w:firstLine="0"/>
              <w:jc w:val="left"/>
              <w:rPr>
                <w:rFonts w:ascii="Arial" w:hAnsi="Arial" w:cs="Arial"/>
                <w:sz w:val="24"/>
                <w:szCs w:val="24"/>
              </w:rPr>
            </w:pPr>
            <w:r>
              <w:rPr>
                <w:rFonts w:ascii="Arial" w:hAnsi="Arial" w:cs="Arial"/>
                <w:sz w:val="24"/>
                <w:szCs w:val="24"/>
              </w:rPr>
              <w:t>08</w:t>
            </w:r>
            <w:r w:rsidR="001E1A9A" w:rsidRPr="00E43210">
              <w:rPr>
                <w:rFonts w:ascii="Arial" w:hAnsi="Arial" w:cs="Arial"/>
                <w:sz w:val="24"/>
                <w:szCs w:val="24"/>
              </w:rPr>
              <w:t>/</w:t>
            </w:r>
            <w:r w:rsidR="00050E8B">
              <w:rPr>
                <w:rFonts w:ascii="Arial" w:hAnsi="Arial" w:cs="Arial"/>
                <w:sz w:val="24"/>
                <w:szCs w:val="24"/>
              </w:rPr>
              <w:t>0</w:t>
            </w:r>
            <w:r>
              <w:rPr>
                <w:rFonts w:ascii="Arial" w:hAnsi="Arial" w:cs="Arial"/>
                <w:sz w:val="24"/>
                <w:szCs w:val="24"/>
              </w:rPr>
              <w:t>6</w:t>
            </w:r>
            <w:r w:rsidR="001E1A9A" w:rsidRPr="00E43210">
              <w:rPr>
                <w:rFonts w:ascii="Arial" w:hAnsi="Arial" w:cs="Arial"/>
                <w:sz w:val="24"/>
                <w:szCs w:val="24"/>
              </w:rPr>
              <w:t>/202</w:t>
            </w:r>
            <w:r w:rsidR="00050E8B">
              <w:rPr>
                <w:rFonts w:ascii="Arial" w:hAnsi="Arial" w:cs="Arial"/>
                <w:sz w:val="24"/>
                <w:szCs w:val="24"/>
              </w:rPr>
              <w:t>6</w:t>
            </w:r>
          </w:p>
        </w:tc>
      </w:tr>
      <w:tr w:rsidR="00E02CD4" w:rsidRPr="00E43210" w14:paraId="2AFFDDCF" w14:textId="77777777" w:rsidTr="00C50F2C">
        <w:trPr>
          <w:trHeight w:val="586"/>
        </w:trPr>
        <w:tc>
          <w:tcPr>
            <w:tcW w:w="2129" w:type="dxa"/>
            <w:tcBorders>
              <w:top w:val="single" w:sz="2" w:space="0" w:color="000000"/>
              <w:left w:val="single" w:sz="2" w:space="0" w:color="000000"/>
              <w:bottom w:val="single" w:sz="2" w:space="0" w:color="000000"/>
              <w:right w:val="single" w:sz="2" w:space="0" w:color="000000"/>
            </w:tcBorders>
          </w:tcPr>
          <w:p w14:paraId="68B0BCAC"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Compiled by:</w:t>
            </w:r>
          </w:p>
        </w:tc>
        <w:tc>
          <w:tcPr>
            <w:tcW w:w="6821" w:type="dxa"/>
            <w:tcBorders>
              <w:top w:val="single" w:sz="2" w:space="0" w:color="000000"/>
              <w:left w:val="single" w:sz="2" w:space="0" w:color="000000"/>
              <w:bottom w:val="single" w:sz="2" w:space="0" w:color="000000"/>
              <w:right w:val="single" w:sz="2" w:space="0" w:color="000000"/>
            </w:tcBorders>
          </w:tcPr>
          <w:p w14:paraId="5F431169" w14:textId="77777777" w:rsidR="00E02CD4" w:rsidRPr="00E43210" w:rsidRDefault="001E1A9A">
            <w:pPr>
              <w:spacing w:after="0" w:line="259" w:lineRule="auto"/>
              <w:ind w:left="24" w:right="2779" w:firstLine="10"/>
              <w:jc w:val="left"/>
              <w:rPr>
                <w:rFonts w:ascii="Arial" w:hAnsi="Arial" w:cs="Arial"/>
                <w:sz w:val="24"/>
                <w:szCs w:val="24"/>
              </w:rPr>
            </w:pPr>
            <w:r w:rsidRPr="00E43210">
              <w:rPr>
                <w:rFonts w:ascii="Arial" w:hAnsi="Arial" w:cs="Arial"/>
                <w:sz w:val="24"/>
                <w:szCs w:val="24"/>
              </w:rPr>
              <w:t>Name: Siziw</w:t>
            </w:r>
            <w:r w:rsidR="00A7295C" w:rsidRPr="00E43210">
              <w:rPr>
                <w:rFonts w:ascii="Arial" w:hAnsi="Arial" w:cs="Arial"/>
                <w:sz w:val="24"/>
                <w:szCs w:val="24"/>
              </w:rPr>
              <w:t xml:space="preserve">e Chiliza </w:t>
            </w:r>
            <w:r w:rsidR="00153569" w:rsidRPr="000E7FC6">
              <w:rPr>
                <w:b/>
                <w:bCs/>
                <w:noProof/>
                <w:sz w:val="20"/>
                <w:szCs w:val="20"/>
              </w:rPr>
              <w:drawing>
                <wp:inline distT="0" distB="0" distL="0" distR="0" wp14:anchorId="2D44BF29" wp14:editId="41666029">
                  <wp:extent cx="2409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476250"/>
                          </a:xfrm>
                          <a:prstGeom prst="rect">
                            <a:avLst/>
                          </a:prstGeom>
                          <a:noFill/>
                          <a:ln>
                            <a:noFill/>
                          </a:ln>
                        </pic:spPr>
                      </pic:pic>
                    </a:graphicData>
                  </a:graphic>
                </wp:inline>
              </w:drawing>
            </w:r>
            <w:r w:rsidRPr="00E43210">
              <w:rPr>
                <w:rFonts w:ascii="Arial" w:hAnsi="Arial" w:cs="Arial"/>
                <w:sz w:val="24"/>
                <w:szCs w:val="24"/>
              </w:rPr>
              <w:t>signature</w:t>
            </w:r>
          </w:p>
        </w:tc>
      </w:tr>
      <w:tr w:rsidR="00E02CD4" w:rsidRPr="00E43210" w14:paraId="1FED131D" w14:textId="77777777" w:rsidTr="00C50F2C">
        <w:trPr>
          <w:trHeight w:val="581"/>
        </w:trPr>
        <w:tc>
          <w:tcPr>
            <w:tcW w:w="2129" w:type="dxa"/>
            <w:tcBorders>
              <w:top w:val="single" w:sz="2" w:space="0" w:color="000000"/>
              <w:left w:val="single" w:sz="2" w:space="0" w:color="000000"/>
              <w:bottom w:val="single" w:sz="2" w:space="0" w:color="000000"/>
              <w:right w:val="single" w:sz="2" w:space="0" w:color="000000"/>
            </w:tcBorders>
          </w:tcPr>
          <w:p w14:paraId="34ED20EC" w14:textId="77777777" w:rsidR="00E02CD4" w:rsidRPr="00E43210" w:rsidRDefault="001E1A9A">
            <w:pPr>
              <w:spacing w:after="0" w:line="259" w:lineRule="auto"/>
              <w:ind w:left="29" w:firstLine="0"/>
              <w:jc w:val="left"/>
              <w:rPr>
                <w:rFonts w:ascii="Arial" w:hAnsi="Arial" w:cs="Arial"/>
                <w:sz w:val="24"/>
                <w:szCs w:val="24"/>
              </w:rPr>
            </w:pPr>
            <w:r w:rsidRPr="00E43210">
              <w:rPr>
                <w:rFonts w:ascii="Arial" w:hAnsi="Arial" w:cs="Arial"/>
                <w:sz w:val="24"/>
                <w:szCs w:val="24"/>
              </w:rPr>
              <w:t>Approved BY:</w:t>
            </w:r>
          </w:p>
        </w:tc>
        <w:tc>
          <w:tcPr>
            <w:tcW w:w="6821" w:type="dxa"/>
            <w:tcBorders>
              <w:top w:val="single" w:sz="2" w:space="0" w:color="000000"/>
              <w:left w:val="single" w:sz="2" w:space="0" w:color="000000"/>
              <w:bottom w:val="single" w:sz="2" w:space="0" w:color="000000"/>
              <w:right w:val="single" w:sz="2" w:space="0" w:color="000000"/>
            </w:tcBorders>
          </w:tcPr>
          <w:p w14:paraId="0814C598" w14:textId="77777777" w:rsidR="00E02CD4" w:rsidRPr="00E43210" w:rsidRDefault="001E1A9A">
            <w:pPr>
              <w:spacing w:after="0" w:line="259" w:lineRule="auto"/>
              <w:ind w:left="29" w:right="2285" w:firstLine="5"/>
              <w:jc w:val="left"/>
              <w:rPr>
                <w:rFonts w:ascii="Arial" w:hAnsi="Arial" w:cs="Arial"/>
                <w:sz w:val="24"/>
                <w:szCs w:val="24"/>
              </w:rPr>
            </w:pPr>
            <w:r w:rsidRPr="00E43210">
              <w:rPr>
                <w:rFonts w:ascii="Arial" w:hAnsi="Arial" w:cs="Arial"/>
                <w:sz w:val="24"/>
                <w:szCs w:val="24"/>
              </w:rPr>
              <w:t>Name: Arty Zondi signature</w:t>
            </w:r>
            <w:r w:rsidR="00470D49" w:rsidRPr="000E7FC6">
              <w:rPr>
                <w:noProof/>
              </w:rPr>
              <w:drawing>
                <wp:inline distT="0" distB="0" distL="0" distR="0" wp14:anchorId="0F83DDB0" wp14:editId="50DC65C7">
                  <wp:extent cx="200977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400050"/>
                          </a:xfrm>
                          <a:prstGeom prst="rect">
                            <a:avLst/>
                          </a:prstGeom>
                          <a:noFill/>
                          <a:ln>
                            <a:noFill/>
                          </a:ln>
                        </pic:spPr>
                      </pic:pic>
                    </a:graphicData>
                  </a:graphic>
                </wp:inline>
              </w:drawing>
            </w:r>
          </w:p>
        </w:tc>
      </w:tr>
    </w:tbl>
    <w:p w14:paraId="65031088" w14:textId="77777777" w:rsidR="00A7295C" w:rsidRDefault="00A7295C" w:rsidP="00A7295C">
      <w:pPr>
        <w:pStyle w:val="Heading2"/>
        <w:ind w:left="0"/>
        <w:jc w:val="both"/>
        <w:rPr>
          <w:rFonts w:ascii="Arial" w:hAnsi="Arial" w:cs="Arial"/>
          <w:sz w:val="24"/>
          <w:szCs w:val="24"/>
        </w:rPr>
      </w:pPr>
    </w:p>
    <w:p w14:paraId="419E18CF" w14:textId="77777777" w:rsidR="00FF26C9" w:rsidRDefault="00FF26C9" w:rsidP="00FF26C9"/>
    <w:p w14:paraId="692A8A26" w14:textId="77777777" w:rsidR="00FF26C9" w:rsidRPr="00FF26C9" w:rsidRDefault="00FF26C9" w:rsidP="00FF26C9"/>
    <w:p w14:paraId="2002C28D" w14:textId="77777777" w:rsidR="00E02CD4" w:rsidRPr="00E43210" w:rsidRDefault="001E1A9A">
      <w:pPr>
        <w:pStyle w:val="Heading2"/>
        <w:rPr>
          <w:rFonts w:ascii="Arial" w:hAnsi="Arial" w:cs="Arial"/>
          <w:sz w:val="24"/>
          <w:szCs w:val="24"/>
        </w:rPr>
      </w:pPr>
      <w:r w:rsidRPr="00E43210">
        <w:rPr>
          <w:rFonts w:ascii="Arial" w:hAnsi="Arial" w:cs="Arial"/>
          <w:sz w:val="24"/>
          <w:szCs w:val="24"/>
        </w:rPr>
        <w:lastRenderedPageBreak/>
        <w:t>Table of contents</w:t>
      </w:r>
    </w:p>
    <w:p w14:paraId="24EE6089"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1 .</w:t>
      </w:r>
      <w:proofErr w:type="gramEnd"/>
      <w:r w:rsidRPr="00E43210">
        <w:rPr>
          <w:rFonts w:ascii="Arial" w:hAnsi="Arial" w:cs="Arial"/>
          <w:sz w:val="24"/>
          <w:szCs w:val="24"/>
        </w:rPr>
        <w:t xml:space="preserve"> Project Description and site access</w:t>
      </w:r>
    </w:p>
    <w:p w14:paraId="67FA1BEB"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Limitation of liability</w:t>
      </w:r>
    </w:p>
    <w:p w14:paraId="010DF066"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Purpose of the Construction Health and Safety Specification</w:t>
      </w:r>
    </w:p>
    <w:p w14:paraId="0ECC2D5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Project Health and Safety Cost</w:t>
      </w:r>
    </w:p>
    <w:p w14:paraId="49F4CDA8"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Scope of Work</w:t>
      </w:r>
    </w:p>
    <w:p w14:paraId="4F8283F4"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Compensation for Occupational Injuries and Diseases Act, 130 of 1993</w:t>
      </w:r>
    </w:p>
    <w:p w14:paraId="5D0D0899"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Notification of Construction Work</w:t>
      </w:r>
    </w:p>
    <w:p w14:paraId="580FB111"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Management and Supervision of Construction</w:t>
      </w:r>
    </w:p>
    <w:p w14:paraId="6D08D10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Manager</w:t>
      </w:r>
    </w:p>
    <w:p w14:paraId="06491E45"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health and safety officer</w:t>
      </w:r>
    </w:p>
    <w:p w14:paraId="3E1AED3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Supervisor</w:t>
      </w:r>
    </w:p>
    <w:p w14:paraId="2A0C5BD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Principal Contractor's Health and Safety Plan</w:t>
      </w:r>
    </w:p>
    <w:p w14:paraId="372CD5D2" w14:textId="77777777" w:rsidR="00E02CD4" w:rsidRPr="00E43210" w:rsidRDefault="001E1A9A">
      <w:pPr>
        <w:numPr>
          <w:ilvl w:val="0"/>
          <w:numId w:val="1"/>
        </w:numPr>
        <w:spacing w:after="3" w:line="259" w:lineRule="auto"/>
        <w:ind w:left="906" w:right="119" w:hanging="427"/>
        <w:rPr>
          <w:rFonts w:ascii="Arial" w:hAnsi="Arial" w:cs="Arial"/>
          <w:sz w:val="24"/>
          <w:szCs w:val="24"/>
        </w:rPr>
      </w:pPr>
      <w:r w:rsidRPr="00E43210">
        <w:rPr>
          <w:rFonts w:ascii="Arial" w:hAnsi="Arial" w:cs="Arial"/>
          <w:sz w:val="24"/>
          <w:szCs w:val="24"/>
        </w:rPr>
        <w:t>Hazard Identification and Risk Assessment</w:t>
      </w:r>
    </w:p>
    <w:p w14:paraId="4E13BD65" w14:textId="77777777" w:rsidR="00E02CD4" w:rsidRPr="00E43210" w:rsidRDefault="001E1A9A">
      <w:pPr>
        <w:ind w:left="484" w:right="119"/>
        <w:rPr>
          <w:rFonts w:ascii="Arial" w:hAnsi="Arial" w:cs="Arial"/>
          <w:sz w:val="24"/>
          <w:szCs w:val="24"/>
        </w:rPr>
      </w:pPr>
      <w:r w:rsidRPr="00E43210">
        <w:rPr>
          <w:rFonts w:ascii="Arial" w:hAnsi="Arial" w:cs="Arial"/>
          <w:sz w:val="24"/>
          <w:szCs w:val="24"/>
        </w:rPr>
        <w:t xml:space="preserve">1 </w:t>
      </w:r>
      <w:proofErr w:type="gramStart"/>
      <w:r w:rsidRPr="00E43210">
        <w:rPr>
          <w:rFonts w:ascii="Arial" w:hAnsi="Arial" w:cs="Arial"/>
          <w:sz w:val="24"/>
          <w:szCs w:val="24"/>
        </w:rPr>
        <w:t>1 .</w:t>
      </w:r>
      <w:proofErr w:type="gramEnd"/>
      <w:r w:rsidRPr="00E43210">
        <w:rPr>
          <w:rFonts w:ascii="Arial" w:hAnsi="Arial" w:cs="Arial"/>
          <w:sz w:val="24"/>
          <w:szCs w:val="24"/>
        </w:rPr>
        <w:t xml:space="preserve"> Health and Safety File</w:t>
      </w:r>
    </w:p>
    <w:p w14:paraId="665598F1"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Close—out and Consolidated Health and Safety File</w:t>
      </w:r>
    </w:p>
    <w:p w14:paraId="7CD939CD"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61312" behindDoc="0" locked="0" layoutInCell="1" allowOverlap="1" wp14:anchorId="32397004" wp14:editId="608B126E">
                <wp:simplePos x="0" y="0"/>
                <wp:positionH relativeFrom="page">
                  <wp:posOffset>1005908</wp:posOffset>
                </wp:positionH>
                <wp:positionV relativeFrom="page">
                  <wp:posOffset>9632138</wp:posOffset>
                </wp:positionV>
                <wp:extent cx="5800735" cy="45722"/>
                <wp:effectExtent l="0" t="0" r="0" b="0"/>
                <wp:wrapTopAndBottom/>
                <wp:docPr id="52539" name="Group 52539"/>
                <wp:cNvGraphicFramePr/>
                <a:graphic xmlns:a="http://schemas.openxmlformats.org/drawingml/2006/main">
                  <a:graphicData uri="http://schemas.microsoft.com/office/word/2010/wordprocessingGroup">
                    <wpg:wgp>
                      <wpg:cNvGrpSpPr/>
                      <wpg:grpSpPr>
                        <a:xfrm>
                          <a:off x="0" y="0"/>
                          <a:ext cx="5800735" cy="45722"/>
                          <a:chOff x="0" y="0"/>
                          <a:chExt cx="5800735" cy="45722"/>
                        </a:xfrm>
                      </wpg:grpSpPr>
                      <wps:wsp>
                        <wps:cNvPr id="52538" name="Shape 52538"/>
                        <wps:cNvSpPr/>
                        <wps:spPr>
                          <a:xfrm>
                            <a:off x="0" y="0"/>
                            <a:ext cx="5800735" cy="45722"/>
                          </a:xfrm>
                          <a:custGeom>
                            <a:avLst/>
                            <a:gdLst/>
                            <a:ahLst/>
                            <a:cxnLst/>
                            <a:rect l="0" t="0" r="0" b="0"/>
                            <a:pathLst>
                              <a:path w="5800735" h="45722">
                                <a:moveTo>
                                  <a:pt x="0" y="22861"/>
                                </a:moveTo>
                                <a:lnTo>
                                  <a:pt x="580073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9" style="width:456.751pt;height:3.60016pt;position:absolute;mso-position-horizontal-relative:page;mso-position-horizontal:absolute;margin-left:79.2053pt;mso-position-vertical-relative:page;margin-top:758.436pt;" coordsize="58007,457">
                <v:shape id="Shape 52538" style="position:absolute;width:58007;height:457;left:0;top:0;" coordsize="5800735,45722" path="m0,22861l5800735,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Health and Safety Training</w:t>
      </w:r>
    </w:p>
    <w:p w14:paraId="348B6F06"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Incidents Management &amp; First Aid</w:t>
      </w:r>
    </w:p>
    <w:p w14:paraId="642F154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5. Health &amp; Safety Audits</w:t>
      </w:r>
    </w:p>
    <w:p w14:paraId="7D4FB49B"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6. Fire Precautions on Construction Site</w:t>
      </w:r>
    </w:p>
    <w:p w14:paraId="75D0958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7. Electrical Installations on Construction Sites</w:t>
      </w:r>
    </w:p>
    <w:p w14:paraId="5E04E8D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Personal Protective Equipment (PPE) and Clothing</w:t>
      </w:r>
    </w:p>
    <w:p w14:paraId="7D65F5C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Occupational Health and Safety Signage</w:t>
      </w:r>
    </w:p>
    <w:p w14:paraId="4B935D96"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Duties of Principal Contractors and Contractors</w:t>
      </w:r>
    </w:p>
    <w:p w14:paraId="6F7A329C"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21 .</w:t>
      </w:r>
      <w:proofErr w:type="gramEnd"/>
      <w:r w:rsidRPr="00E43210">
        <w:rPr>
          <w:rFonts w:ascii="Arial" w:hAnsi="Arial" w:cs="Arial"/>
          <w:sz w:val="24"/>
          <w:szCs w:val="24"/>
        </w:rPr>
        <w:t xml:space="preserve"> Public Health and Safety</w:t>
      </w:r>
    </w:p>
    <w:p w14:paraId="3DF472D3"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Employees Facilities</w:t>
      </w:r>
    </w:p>
    <w:p w14:paraId="65E5CEB5"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Housekeeping and General Safeguarding on Construction Site</w:t>
      </w:r>
    </w:p>
    <w:p w14:paraId="3C37EF9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Medicals</w:t>
      </w:r>
    </w:p>
    <w:p w14:paraId="48EF34A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Health and Safety Representative and SHE Committee</w:t>
      </w:r>
    </w:p>
    <w:p w14:paraId="1BC46289"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Stacking and Storage on Construction Site</w:t>
      </w:r>
    </w:p>
    <w:p w14:paraId="5804D02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Emergency Procedures</w:t>
      </w:r>
    </w:p>
    <w:p w14:paraId="4BB22C5A"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 xml:space="preserve">Induction and Toolbox Talk </w:t>
      </w:r>
      <w:proofErr w:type="spellStart"/>
      <w:r w:rsidRPr="00E43210">
        <w:rPr>
          <w:rFonts w:ascii="Arial" w:hAnsi="Arial" w:cs="Arial"/>
          <w:sz w:val="24"/>
          <w:szCs w:val="24"/>
        </w:rPr>
        <w:t>Programme</w:t>
      </w:r>
      <w:proofErr w:type="spellEnd"/>
    </w:p>
    <w:p w14:paraId="0D5C5DC7"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vehicle and mobile plant</w:t>
      </w:r>
    </w:p>
    <w:p w14:paraId="2B86500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Organogram</w:t>
      </w:r>
    </w:p>
    <w:p w14:paraId="5AB98B0A"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31 .</w:t>
      </w:r>
      <w:proofErr w:type="gramEnd"/>
      <w:r w:rsidRPr="00E43210">
        <w:rPr>
          <w:rFonts w:ascii="Arial" w:hAnsi="Arial" w:cs="Arial"/>
          <w:sz w:val="24"/>
          <w:szCs w:val="24"/>
        </w:rPr>
        <w:t xml:space="preserve"> Carrying out construction work in a residential place</w:t>
      </w:r>
    </w:p>
    <w:p w14:paraId="1B17DEB2" w14:textId="6C65D119" w:rsidR="00A51306" w:rsidRDefault="00A51306" w:rsidP="00A51306">
      <w:pPr>
        <w:pStyle w:val="Heading1"/>
        <w:numPr>
          <w:ilvl w:val="0"/>
          <w:numId w:val="22"/>
        </w:numPr>
        <w:spacing w:after="134" w:line="265" w:lineRule="auto"/>
        <w:rPr>
          <w:rFonts w:ascii="Arial" w:hAnsi="Arial" w:cs="Arial"/>
          <w:sz w:val="20"/>
          <w:szCs w:val="20"/>
        </w:rPr>
      </w:pPr>
      <w:r w:rsidRPr="00B429D8">
        <w:rPr>
          <w:rFonts w:ascii="Arial" w:hAnsi="Arial" w:cs="Arial"/>
          <w:sz w:val="20"/>
          <w:szCs w:val="20"/>
        </w:rPr>
        <w:t>PROJECT DESCRIPTION AND SITE ACCESS</w:t>
      </w:r>
    </w:p>
    <w:p w14:paraId="19138EC4" w14:textId="13741E6E" w:rsidR="004161DC" w:rsidRDefault="004161DC" w:rsidP="004161DC"/>
    <w:p w14:paraId="61407A17" w14:textId="4820F9FE" w:rsidR="00357140" w:rsidRPr="00BC329B" w:rsidRDefault="00BC329B" w:rsidP="00050E8B">
      <w:pPr>
        <w:pStyle w:val="ListParagraph"/>
        <w:numPr>
          <w:ilvl w:val="0"/>
          <w:numId w:val="24"/>
        </w:numPr>
        <w:autoSpaceDE w:val="0"/>
        <w:autoSpaceDN w:val="0"/>
        <w:adjustRightInd w:val="0"/>
        <w:spacing w:after="0" w:line="240" w:lineRule="auto"/>
        <w:jc w:val="left"/>
        <w:rPr>
          <w:rFonts w:ascii="Arial" w:hAnsi="Arial" w:cs="Arial"/>
          <w:color w:val="auto"/>
          <w:sz w:val="24"/>
          <w:szCs w:val="24"/>
        </w:rPr>
      </w:pPr>
      <w:r w:rsidRPr="00BC329B">
        <w:rPr>
          <w:rFonts w:ascii="Arial" w:hAnsi="Arial" w:cs="Arial"/>
          <w:sz w:val="24"/>
          <w:szCs w:val="24"/>
        </w:rPr>
        <w:lastRenderedPageBreak/>
        <w:t xml:space="preserve">The site is located within Ward 91 in the Outer West Region of </w:t>
      </w:r>
      <w:proofErr w:type="spellStart"/>
      <w:r w:rsidRPr="00BC329B">
        <w:rPr>
          <w:rFonts w:ascii="Arial" w:hAnsi="Arial" w:cs="Arial"/>
          <w:sz w:val="24"/>
          <w:szCs w:val="24"/>
        </w:rPr>
        <w:t>Ethekwini</w:t>
      </w:r>
      <w:proofErr w:type="spellEnd"/>
      <w:r w:rsidRPr="00BC329B">
        <w:rPr>
          <w:rFonts w:ascii="Arial" w:hAnsi="Arial" w:cs="Arial"/>
          <w:sz w:val="24"/>
          <w:szCs w:val="24"/>
        </w:rPr>
        <w:t xml:space="preserve"> Municipality in the Georgedale area</w:t>
      </w:r>
    </w:p>
    <w:p w14:paraId="2FE8636C" w14:textId="1BBCE0BF" w:rsidR="00BC329B" w:rsidRPr="00BC329B" w:rsidRDefault="00BC329B" w:rsidP="00BC329B">
      <w:pPr>
        <w:pStyle w:val="ListParagraph"/>
        <w:autoSpaceDE w:val="0"/>
        <w:autoSpaceDN w:val="0"/>
        <w:adjustRightInd w:val="0"/>
        <w:spacing w:after="0" w:line="240" w:lineRule="auto"/>
        <w:ind w:firstLine="0"/>
        <w:jc w:val="left"/>
        <w:rPr>
          <w:rFonts w:ascii="Arial" w:hAnsi="Arial" w:cs="Arial"/>
          <w:sz w:val="24"/>
          <w:szCs w:val="24"/>
        </w:rPr>
      </w:pPr>
      <w:r w:rsidRPr="00BC329B">
        <w:rPr>
          <w:rFonts w:ascii="Arial" w:hAnsi="Arial" w:cs="Arial"/>
          <w:sz w:val="24"/>
          <w:szCs w:val="24"/>
        </w:rPr>
        <w:t xml:space="preserve">The works will be undertaken in the Georgedale Area in Ward 91. The project entails the supply of all </w:t>
      </w:r>
      <w:proofErr w:type="gramStart"/>
      <w:r w:rsidRPr="00BC329B">
        <w:rPr>
          <w:rFonts w:ascii="Arial" w:hAnsi="Arial" w:cs="Arial"/>
          <w:sz w:val="24"/>
          <w:szCs w:val="24"/>
        </w:rPr>
        <w:t>plant</w:t>
      </w:r>
      <w:proofErr w:type="gramEnd"/>
      <w:r w:rsidRPr="00BC329B">
        <w:rPr>
          <w:rFonts w:ascii="Arial" w:hAnsi="Arial" w:cs="Arial"/>
          <w:sz w:val="24"/>
          <w:szCs w:val="24"/>
        </w:rPr>
        <w:t>, labour and material necessary for the upgrade of approximately 450m of road on TRK 400504 Street as Phase 01. The road will be upgraded to a formalised hardened pavement structure</w:t>
      </w:r>
      <w:r>
        <w:rPr>
          <w:rFonts w:ascii="Arial" w:hAnsi="Arial" w:cs="Arial"/>
          <w:sz w:val="24"/>
          <w:szCs w:val="24"/>
        </w:rPr>
        <w:t>.</w:t>
      </w:r>
    </w:p>
    <w:p w14:paraId="505EE07C" w14:textId="77777777" w:rsidR="00BC329B" w:rsidRPr="00BC329B" w:rsidRDefault="00BC329B" w:rsidP="00BC329B">
      <w:pPr>
        <w:pStyle w:val="ListParagraph"/>
        <w:autoSpaceDE w:val="0"/>
        <w:autoSpaceDN w:val="0"/>
        <w:adjustRightInd w:val="0"/>
        <w:spacing w:after="0" w:line="240" w:lineRule="auto"/>
        <w:ind w:firstLine="0"/>
        <w:jc w:val="left"/>
        <w:rPr>
          <w:rFonts w:ascii="Arial" w:hAnsi="Arial" w:cs="Arial"/>
          <w:color w:val="auto"/>
          <w:sz w:val="24"/>
          <w:szCs w:val="24"/>
        </w:rPr>
      </w:pPr>
    </w:p>
    <w:p w14:paraId="49CDEA42" w14:textId="77777777" w:rsidR="00E02CD4" w:rsidRPr="00B429D8" w:rsidRDefault="001E1A9A">
      <w:pPr>
        <w:spacing w:after="130" w:line="259" w:lineRule="auto"/>
        <w:ind w:left="91" w:firstLine="0"/>
        <w:rPr>
          <w:rFonts w:ascii="Arial" w:hAnsi="Arial" w:cs="Arial"/>
          <w:sz w:val="20"/>
          <w:szCs w:val="20"/>
        </w:rPr>
      </w:pPr>
      <w:r w:rsidRPr="00B429D8">
        <w:rPr>
          <w:rFonts w:ascii="Arial" w:hAnsi="Arial" w:cs="Arial"/>
          <w:sz w:val="20"/>
          <w:szCs w:val="20"/>
        </w:rPr>
        <w:t>2. LIMITATIONS OF LIABILITY</w:t>
      </w:r>
    </w:p>
    <w:p w14:paraId="7BA0C8E1" w14:textId="77777777" w:rsidR="00E02CD4" w:rsidRPr="00B429D8" w:rsidRDefault="001E1A9A">
      <w:pPr>
        <w:ind w:left="96" w:right="119"/>
        <w:rPr>
          <w:rFonts w:ascii="Arial" w:hAnsi="Arial" w:cs="Arial"/>
          <w:sz w:val="20"/>
          <w:szCs w:val="20"/>
        </w:rPr>
      </w:pPr>
      <w:r w:rsidRPr="00B429D8">
        <w:rPr>
          <w:rFonts w:ascii="Arial" w:hAnsi="Arial" w:cs="Arial"/>
          <w:sz w:val="20"/>
          <w:szCs w:val="20"/>
        </w:rPr>
        <w:t>The Principal Contractor shall enter into a Mandatory Agreement with the Client, as defined in Section 37(2) of the Occupational Health and Safety ACT.</w:t>
      </w:r>
    </w:p>
    <w:p w14:paraId="624756F3" w14:textId="77777777" w:rsidR="00E02CD4" w:rsidRPr="00B429D8" w:rsidRDefault="001E1A9A">
      <w:pPr>
        <w:ind w:left="101" w:right="119"/>
        <w:rPr>
          <w:rFonts w:ascii="Arial" w:hAnsi="Arial" w:cs="Arial"/>
          <w:sz w:val="20"/>
          <w:szCs w:val="20"/>
        </w:rPr>
      </w:pPr>
      <w:r w:rsidRPr="00B429D8">
        <w:rPr>
          <w:rFonts w:ascii="Arial" w:hAnsi="Arial" w:cs="Arial"/>
          <w:sz w:val="20"/>
          <w:szCs w:val="20"/>
        </w:rPr>
        <w:t xml:space="preserve">The Principal Contractor shall ensure that each contractor </w:t>
      </w:r>
      <w:proofErr w:type="gramStart"/>
      <w:r w:rsidRPr="00B429D8">
        <w:rPr>
          <w:rFonts w:ascii="Arial" w:hAnsi="Arial" w:cs="Arial"/>
          <w:sz w:val="20"/>
          <w:szCs w:val="20"/>
        </w:rPr>
        <w:t>appointed</w:t>
      </w:r>
      <w:proofErr w:type="gramEnd"/>
      <w:r w:rsidRPr="00B429D8">
        <w:rPr>
          <w:rFonts w:ascii="Arial" w:hAnsi="Arial" w:cs="Arial"/>
          <w:sz w:val="20"/>
          <w:szCs w:val="20"/>
        </w:rPr>
        <w:t xml:space="preserve"> by the </w:t>
      </w:r>
      <w:proofErr w:type="gramStart"/>
      <w:r w:rsidRPr="00B429D8">
        <w:rPr>
          <w:rFonts w:ascii="Arial" w:hAnsi="Arial" w:cs="Arial"/>
          <w:sz w:val="20"/>
          <w:szCs w:val="20"/>
        </w:rPr>
        <w:t>Principal</w:t>
      </w:r>
      <w:proofErr w:type="gramEnd"/>
    </w:p>
    <w:p w14:paraId="65DF81D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Contractor and each sub-contractor appointed by a contractor also into a Mandatory</w:t>
      </w:r>
    </w:p>
    <w:p w14:paraId="4A840B16" w14:textId="77777777" w:rsidR="00E02CD4" w:rsidRPr="00B429D8" w:rsidRDefault="001E1A9A">
      <w:pPr>
        <w:ind w:left="101" w:right="119"/>
        <w:rPr>
          <w:rFonts w:ascii="Arial" w:hAnsi="Arial" w:cs="Arial"/>
          <w:sz w:val="20"/>
          <w:szCs w:val="20"/>
        </w:rPr>
      </w:pPr>
      <w:r w:rsidRPr="00B429D8">
        <w:rPr>
          <w:rFonts w:ascii="Arial" w:hAnsi="Arial" w:cs="Arial"/>
          <w:sz w:val="20"/>
          <w:szCs w:val="20"/>
        </w:rPr>
        <w:t>Agreement with the Principal Contractor, as defined in Section 37(2) of the</w:t>
      </w:r>
    </w:p>
    <w:p w14:paraId="46AA34DE" w14:textId="0198B175" w:rsidR="00E02CD4" w:rsidRDefault="001E1A9A">
      <w:pPr>
        <w:spacing w:after="245"/>
        <w:ind w:left="106" w:right="288"/>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2336" behindDoc="0" locked="0" layoutInCell="1" allowOverlap="1" wp14:anchorId="524F0304" wp14:editId="3C33905D">
                <wp:simplePos x="0" y="0"/>
                <wp:positionH relativeFrom="page">
                  <wp:posOffset>1005908</wp:posOffset>
                </wp:positionH>
                <wp:positionV relativeFrom="page">
                  <wp:posOffset>9592512</wp:posOffset>
                </wp:positionV>
                <wp:extent cx="5803782" cy="45723"/>
                <wp:effectExtent l="0" t="0" r="0" b="0"/>
                <wp:wrapTopAndBottom/>
                <wp:docPr id="52541" name="Group 52541"/>
                <wp:cNvGraphicFramePr/>
                <a:graphic xmlns:a="http://schemas.openxmlformats.org/drawingml/2006/main">
                  <a:graphicData uri="http://schemas.microsoft.com/office/word/2010/wordprocessingGroup">
                    <wpg:wgp>
                      <wpg:cNvGrpSpPr/>
                      <wpg:grpSpPr>
                        <a:xfrm>
                          <a:off x="0" y="0"/>
                          <a:ext cx="5803782" cy="45723"/>
                          <a:chOff x="0" y="0"/>
                          <a:chExt cx="5803782" cy="45723"/>
                        </a:xfrm>
                      </wpg:grpSpPr>
                      <wps:wsp>
                        <wps:cNvPr id="52540" name="Shape 52540"/>
                        <wps:cNvSpPr/>
                        <wps:spPr>
                          <a:xfrm>
                            <a:off x="0" y="0"/>
                            <a:ext cx="5803782" cy="45723"/>
                          </a:xfrm>
                          <a:custGeom>
                            <a:avLst/>
                            <a:gdLst/>
                            <a:ahLst/>
                            <a:cxnLst/>
                            <a:rect l="0" t="0" r="0" b="0"/>
                            <a:pathLst>
                              <a:path w="5803782" h="45723">
                                <a:moveTo>
                                  <a:pt x="0" y="22861"/>
                                </a:moveTo>
                                <a:lnTo>
                                  <a:pt x="5803782"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1" style="width:456.991pt;height:3.60022pt;position:absolute;mso-position-horizontal-relative:page;mso-position-horizontal:absolute;margin-left:79.2053pt;mso-position-vertical-relative:page;margin-top:755.316pt;" coordsize="58037,457">
                <v:shape id="Shape 52540" style="position:absolute;width:58037;height:457;left:0;top:0;" coordsize="5803782,45723" path="m0,22861l5803782,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Occupational Health and Safety ACT. These agreements shall be included in the Principal Contractor's H&amp;S File on site and be valid for the duration of the contractors' work on the construction site.</w:t>
      </w:r>
    </w:p>
    <w:p w14:paraId="59DC7499" w14:textId="77777777" w:rsidR="00357140" w:rsidRPr="00B429D8" w:rsidRDefault="00357140">
      <w:pPr>
        <w:spacing w:after="245"/>
        <w:ind w:left="106" w:right="288"/>
        <w:rPr>
          <w:rFonts w:ascii="Arial" w:hAnsi="Arial" w:cs="Arial"/>
          <w:sz w:val="20"/>
          <w:szCs w:val="20"/>
        </w:rPr>
      </w:pPr>
    </w:p>
    <w:p w14:paraId="0ABAF561" w14:textId="37AD3F6A" w:rsidR="00E02CD4" w:rsidRPr="00B429D8" w:rsidRDefault="001E1A9A">
      <w:pPr>
        <w:pStyle w:val="Heading1"/>
        <w:tabs>
          <w:tab w:val="center" w:pos="5873"/>
        </w:tabs>
        <w:spacing w:after="205"/>
        <w:ind w:left="0" w:firstLine="0"/>
        <w:rPr>
          <w:rFonts w:ascii="Arial" w:hAnsi="Arial" w:cs="Arial"/>
          <w:sz w:val="20"/>
          <w:szCs w:val="20"/>
        </w:rPr>
      </w:pPr>
      <w:r w:rsidRPr="00B429D8">
        <w:rPr>
          <w:rFonts w:ascii="Arial" w:hAnsi="Arial" w:cs="Arial"/>
          <w:sz w:val="20"/>
          <w:szCs w:val="20"/>
        </w:rPr>
        <w:t>3. PURPOSE OF THE CONSTRUCTION</w:t>
      </w:r>
      <w:r w:rsidR="00C50F2C">
        <w:rPr>
          <w:rFonts w:ascii="Arial" w:hAnsi="Arial" w:cs="Arial"/>
          <w:sz w:val="20"/>
          <w:szCs w:val="20"/>
        </w:rPr>
        <w:t xml:space="preserve"> </w:t>
      </w:r>
      <w:r w:rsidRPr="00B429D8">
        <w:rPr>
          <w:rFonts w:ascii="Arial" w:hAnsi="Arial" w:cs="Arial"/>
          <w:sz w:val="20"/>
          <w:szCs w:val="20"/>
        </w:rPr>
        <w:t>SPECIFICATION</w:t>
      </w:r>
    </w:p>
    <w:p w14:paraId="41643DB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This document defines the minimum management requirement that is to be implemented by the Principal Contractor/ Contractor for the management of Health and Safety on any eThekwini Municipality project.</w:t>
      </w:r>
    </w:p>
    <w:p w14:paraId="3DA0672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The aim of this document is to present the health and safety aspects that need to be controlled and managed on the project.</w:t>
      </w:r>
    </w:p>
    <w:p w14:paraId="4DA21C8F" w14:textId="77777777" w:rsidR="00E02CD4" w:rsidRPr="00B429D8" w:rsidRDefault="001E1A9A">
      <w:pPr>
        <w:ind w:left="115" w:right="379"/>
        <w:rPr>
          <w:rFonts w:ascii="Arial" w:hAnsi="Arial" w:cs="Arial"/>
          <w:sz w:val="20"/>
          <w:szCs w:val="20"/>
        </w:rPr>
      </w:pPr>
      <w:r w:rsidRPr="00B429D8">
        <w:rPr>
          <w:rFonts w:ascii="Arial" w:hAnsi="Arial" w:cs="Arial"/>
          <w:sz w:val="20"/>
          <w:szCs w:val="20"/>
        </w:rPr>
        <w:t xml:space="preserve">This Health and Safety specification identifies and encompasses the working </w:t>
      </w:r>
      <w:r w:rsidR="00E43210" w:rsidRPr="00B429D8">
        <w:rPr>
          <w:rFonts w:ascii="Arial" w:hAnsi="Arial" w:cs="Arial"/>
          <w:sz w:val="20"/>
          <w:szCs w:val="20"/>
        </w:rPr>
        <w:t>behaviors</w:t>
      </w:r>
      <w:r w:rsidRPr="00B429D8">
        <w:rPr>
          <w:rFonts w:ascii="Arial" w:hAnsi="Arial" w:cs="Arial"/>
          <w:sz w:val="20"/>
          <w:szCs w:val="20"/>
        </w:rPr>
        <w:t xml:space="preserve"> and safe work practices that are expected of all employees, Vendors and Contractors, Sub-Contractors and Visitors, engaged on construction site.</w:t>
      </w:r>
    </w:p>
    <w:p w14:paraId="5F2E682C" w14:textId="7971FA08" w:rsidR="00E02CD4" w:rsidRDefault="001E1A9A">
      <w:pPr>
        <w:ind w:left="135" w:right="859"/>
        <w:rPr>
          <w:rFonts w:ascii="Arial" w:hAnsi="Arial" w:cs="Arial"/>
          <w:sz w:val="20"/>
          <w:szCs w:val="20"/>
        </w:rPr>
      </w:pPr>
      <w:r w:rsidRPr="00B429D8">
        <w:rPr>
          <w:rFonts w:ascii="Arial" w:hAnsi="Arial" w:cs="Arial"/>
          <w:sz w:val="20"/>
          <w:szCs w:val="20"/>
        </w:rPr>
        <w:t>Providing a guideline to comply with best Health &amp; Safety practices and the Occupational Health and Safety Act85/1993 as amended, including reference to applicable legislative requirement.</w:t>
      </w:r>
    </w:p>
    <w:p w14:paraId="2491F227" w14:textId="77777777" w:rsidR="00357140" w:rsidRPr="00B429D8" w:rsidRDefault="00357140">
      <w:pPr>
        <w:ind w:left="135" w:right="859"/>
        <w:rPr>
          <w:rFonts w:ascii="Arial" w:hAnsi="Arial" w:cs="Arial"/>
          <w:sz w:val="20"/>
          <w:szCs w:val="20"/>
        </w:rPr>
      </w:pPr>
    </w:p>
    <w:p w14:paraId="125F521A" w14:textId="77777777" w:rsidR="00E02CD4" w:rsidRPr="00B429D8" w:rsidRDefault="001E1A9A">
      <w:pPr>
        <w:pStyle w:val="Heading2"/>
        <w:spacing w:after="134" w:line="265" w:lineRule="auto"/>
        <w:ind w:left="96" w:hanging="10"/>
        <w:jc w:val="left"/>
        <w:rPr>
          <w:rFonts w:ascii="Arial" w:hAnsi="Arial" w:cs="Arial"/>
          <w:sz w:val="20"/>
          <w:szCs w:val="20"/>
        </w:rPr>
      </w:pPr>
      <w:r w:rsidRPr="00B429D8">
        <w:rPr>
          <w:rFonts w:ascii="Arial" w:hAnsi="Arial" w:cs="Arial"/>
          <w:sz w:val="20"/>
          <w:szCs w:val="20"/>
          <w:u w:val="none"/>
        </w:rPr>
        <w:t>4. PROJECT HEALTH AND SAFETY COST</w:t>
      </w:r>
    </w:p>
    <w:p w14:paraId="6DDD7B6C" w14:textId="77777777" w:rsidR="00E02CD4" w:rsidRPr="00B429D8" w:rsidRDefault="001E1A9A">
      <w:pPr>
        <w:ind w:left="106" w:right="119"/>
        <w:rPr>
          <w:rFonts w:ascii="Arial" w:hAnsi="Arial" w:cs="Arial"/>
          <w:sz w:val="20"/>
          <w:szCs w:val="20"/>
        </w:rPr>
      </w:pPr>
      <w:r w:rsidRPr="00B429D8">
        <w:rPr>
          <w:rFonts w:ascii="Arial" w:hAnsi="Arial" w:cs="Arial"/>
          <w:sz w:val="20"/>
          <w:szCs w:val="20"/>
        </w:rPr>
        <w:t>The Client must ensure that potential Principal Contractor submitting tenders have made adequate provision for the cost of health and safety measures.</w:t>
      </w:r>
    </w:p>
    <w:p w14:paraId="64D4BF1D" w14:textId="77777777" w:rsidR="00E02CD4" w:rsidRPr="00B429D8" w:rsidRDefault="001E1A9A">
      <w:pPr>
        <w:ind w:left="106" w:right="470"/>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3360" behindDoc="0" locked="0" layoutInCell="1" allowOverlap="1" wp14:anchorId="21360672" wp14:editId="30A201E8">
                <wp:simplePos x="0" y="0"/>
                <wp:positionH relativeFrom="page">
                  <wp:posOffset>1024197</wp:posOffset>
                </wp:positionH>
                <wp:positionV relativeFrom="page">
                  <wp:posOffset>9626042</wp:posOffset>
                </wp:positionV>
                <wp:extent cx="5806831" cy="45723"/>
                <wp:effectExtent l="0" t="0" r="0" b="0"/>
                <wp:wrapTopAndBottom/>
                <wp:docPr id="52545" name="Group 52545"/>
                <wp:cNvGraphicFramePr/>
                <a:graphic xmlns:a="http://schemas.openxmlformats.org/drawingml/2006/main">
                  <a:graphicData uri="http://schemas.microsoft.com/office/word/2010/wordprocessingGroup">
                    <wpg:wgp>
                      <wpg:cNvGrpSpPr/>
                      <wpg:grpSpPr>
                        <a:xfrm>
                          <a:off x="0" y="0"/>
                          <a:ext cx="5806831" cy="45723"/>
                          <a:chOff x="0" y="0"/>
                          <a:chExt cx="5806831" cy="45723"/>
                        </a:xfrm>
                      </wpg:grpSpPr>
                      <wps:wsp>
                        <wps:cNvPr id="52544" name="Shape 52544"/>
                        <wps:cNvSpPr/>
                        <wps:spPr>
                          <a:xfrm>
                            <a:off x="0" y="0"/>
                            <a:ext cx="5806831" cy="45723"/>
                          </a:xfrm>
                          <a:custGeom>
                            <a:avLst/>
                            <a:gdLst/>
                            <a:ahLst/>
                            <a:cxnLst/>
                            <a:rect l="0" t="0" r="0" b="0"/>
                            <a:pathLst>
                              <a:path w="5806831" h="45723">
                                <a:moveTo>
                                  <a:pt x="0" y="22861"/>
                                </a:moveTo>
                                <a:lnTo>
                                  <a:pt x="5806831"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5" style="width:457.231pt;height:3.60022pt;position:absolute;mso-position-horizontal-relative:page;mso-position-horizontal:absolute;margin-left:80.6454pt;mso-position-vertical-relative:page;margin-top:757.956pt;" coordsize="58068,457">
                <v:shape id="Shape 52544" style="position:absolute;width:58068;height:457;left:0;top:0;" coordsize="5806831,45723" path="m0,22861l5806831,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allow in their cost provision for complying with the requirements of this Construction Health and Safety Specification; resources for the following Health and Safety controls shall be in place.</w:t>
      </w:r>
    </w:p>
    <w:p w14:paraId="50B4B67E" w14:textId="77777777" w:rsidR="00E43210" w:rsidRPr="00B429D8" w:rsidRDefault="00E43210">
      <w:pPr>
        <w:ind w:left="106" w:right="470"/>
        <w:rPr>
          <w:rFonts w:ascii="Arial" w:hAnsi="Arial" w:cs="Arial"/>
          <w:sz w:val="20"/>
          <w:szCs w:val="20"/>
        </w:rPr>
      </w:pPr>
    </w:p>
    <w:p w14:paraId="3FC9DC63" w14:textId="77777777" w:rsidR="00E43210" w:rsidRPr="00B429D8" w:rsidRDefault="00E43210">
      <w:pPr>
        <w:ind w:left="106" w:right="470"/>
        <w:rPr>
          <w:rFonts w:ascii="Arial" w:hAnsi="Arial" w:cs="Arial"/>
          <w:sz w:val="20"/>
          <w:szCs w:val="20"/>
        </w:rPr>
      </w:pPr>
    </w:p>
    <w:p w14:paraId="3E1888EC" w14:textId="77777777" w:rsidR="00E43210" w:rsidRPr="00B429D8" w:rsidRDefault="00E43210">
      <w:pPr>
        <w:ind w:left="106" w:right="470"/>
        <w:rPr>
          <w:rFonts w:ascii="Arial" w:hAnsi="Arial" w:cs="Arial"/>
          <w:sz w:val="20"/>
          <w:szCs w:val="20"/>
        </w:rPr>
      </w:pPr>
    </w:p>
    <w:p w14:paraId="4E49A019" w14:textId="77777777" w:rsidR="00E43210" w:rsidRPr="00B429D8" w:rsidRDefault="00E43210">
      <w:pPr>
        <w:ind w:left="106" w:right="470"/>
        <w:rPr>
          <w:rFonts w:ascii="Arial" w:hAnsi="Arial" w:cs="Arial"/>
          <w:sz w:val="20"/>
          <w:szCs w:val="20"/>
        </w:rPr>
      </w:pPr>
    </w:p>
    <w:p w14:paraId="798FBB2A" w14:textId="77777777" w:rsidR="00E43210" w:rsidRPr="00B429D8" w:rsidRDefault="00E43210">
      <w:pPr>
        <w:ind w:left="106" w:right="470"/>
        <w:rPr>
          <w:rFonts w:ascii="Arial" w:hAnsi="Arial" w:cs="Arial"/>
          <w:sz w:val="20"/>
          <w:szCs w:val="20"/>
        </w:rPr>
      </w:pPr>
    </w:p>
    <w:p w14:paraId="1A0C4387" w14:textId="77777777" w:rsidR="00E43210" w:rsidRPr="00B429D8" w:rsidRDefault="00E43210">
      <w:pPr>
        <w:ind w:left="106" w:right="470"/>
        <w:rPr>
          <w:rFonts w:ascii="Arial" w:hAnsi="Arial" w:cs="Arial"/>
          <w:sz w:val="20"/>
          <w:szCs w:val="20"/>
        </w:rPr>
      </w:pPr>
    </w:p>
    <w:p w14:paraId="638762E4" w14:textId="77777777" w:rsidR="00E43210" w:rsidRPr="00B429D8" w:rsidRDefault="00E43210">
      <w:pPr>
        <w:ind w:left="106" w:right="470"/>
        <w:rPr>
          <w:rFonts w:ascii="Arial" w:hAnsi="Arial" w:cs="Arial"/>
          <w:sz w:val="20"/>
          <w:szCs w:val="20"/>
        </w:rPr>
      </w:pPr>
    </w:p>
    <w:p w14:paraId="5BE99E4B" w14:textId="77777777" w:rsidR="00E43210" w:rsidRPr="00B429D8" w:rsidRDefault="00E43210">
      <w:pPr>
        <w:ind w:left="106" w:right="470"/>
        <w:rPr>
          <w:rFonts w:ascii="Arial" w:hAnsi="Arial" w:cs="Arial"/>
          <w:sz w:val="20"/>
          <w:szCs w:val="20"/>
        </w:rPr>
      </w:pPr>
    </w:p>
    <w:p w14:paraId="2C6A7871" w14:textId="77777777" w:rsidR="00E43210" w:rsidRPr="00B429D8" w:rsidRDefault="00E43210">
      <w:pPr>
        <w:ind w:left="106" w:right="470"/>
        <w:rPr>
          <w:rFonts w:ascii="Arial" w:hAnsi="Arial" w:cs="Arial"/>
          <w:sz w:val="20"/>
          <w:szCs w:val="20"/>
        </w:rPr>
      </w:pPr>
    </w:p>
    <w:p w14:paraId="0B9B4EB0" w14:textId="77777777" w:rsidR="00E43210" w:rsidRPr="00B429D8" w:rsidRDefault="00E43210">
      <w:pPr>
        <w:ind w:left="106" w:right="470"/>
        <w:rPr>
          <w:rFonts w:ascii="Arial" w:hAnsi="Arial" w:cs="Arial"/>
          <w:sz w:val="20"/>
          <w:szCs w:val="20"/>
        </w:rPr>
      </w:pPr>
    </w:p>
    <w:tbl>
      <w:tblPr>
        <w:tblStyle w:val="TableGrid"/>
        <w:tblW w:w="9265" w:type="dxa"/>
        <w:tblInd w:w="24" w:type="dxa"/>
        <w:tblCellMar>
          <w:left w:w="2" w:type="dxa"/>
          <w:right w:w="1" w:type="dxa"/>
        </w:tblCellMar>
        <w:tblLook w:val="04A0" w:firstRow="1" w:lastRow="0" w:firstColumn="1" w:lastColumn="0" w:noHBand="0" w:noVBand="1"/>
      </w:tblPr>
      <w:tblGrid>
        <w:gridCol w:w="893"/>
        <w:gridCol w:w="3147"/>
        <w:gridCol w:w="2870"/>
        <w:gridCol w:w="2355"/>
      </w:tblGrid>
      <w:tr w:rsidR="00E02CD4" w:rsidRPr="00B429D8" w14:paraId="41FDB62C" w14:textId="77777777">
        <w:trPr>
          <w:trHeight w:val="753"/>
        </w:trPr>
        <w:tc>
          <w:tcPr>
            <w:tcW w:w="893" w:type="dxa"/>
            <w:tcBorders>
              <w:top w:val="single" w:sz="2" w:space="0" w:color="000000"/>
              <w:left w:val="single" w:sz="2" w:space="0" w:color="000000"/>
              <w:bottom w:val="single" w:sz="2" w:space="0" w:color="000000"/>
              <w:right w:val="single" w:sz="2" w:space="0" w:color="000000"/>
            </w:tcBorders>
            <w:vAlign w:val="center"/>
          </w:tcPr>
          <w:p w14:paraId="60265BED"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NO.</w:t>
            </w:r>
          </w:p>
        </w:tc>
        <w:tc>
          <w:tcPr>
            <w:tcW w:w="3147" w:type="dxa"/>
            <w:tcBorders>
              <w:top w:val="single" w:sz="2" w:space="0" w:color="000000"/>
              <w:left w:val="single" w:sz="2" w:space="0" w:color="000000"/>
              <w:bottom w:val="single" w:sz="2" w:space="0" w:color="000000"/>
              <w:right w:val="single" w:sz="2" w:space="0" w:color="000000"/>
            </w:tcBorders>
            <w:vAlign w:val="center"/>
          </w:tcPr>
          <w:p w14:paraId="3AA17075" w14:textId="77777777" w:rsidR="00E02CD4" w:rsidRPr="00B429D8" w:rsidRDefault="001E1A9A">
            <w:pPr>
              <w:spacing w:after="0" w:line="259" w:lineRule="auto"/>
              <w:ind w:left="0" w:right="23" w:firstLine="0"/>
              <w:jc w:val="center"/>
              <w:rPr>
                <w:rFonts w:ascii="Arial" w:hAnsi="Arial" w:cs="Arial"/>
                <w:sz w:val="20"/>
                <w:szCs w:val="20"/>
              </w:rPr>
            </w:pPr>
            <w:r w:rsidRPr="00B429D8">
              <w:rPr>
                <w:rFonts w:ascii="Arial" w:hAnsi="Arial" w:cs="Arial"/>
                <w:sz w:val="20"/>
                <w:szCs w:val="20"/>
              </w:rPr>
              <w:t>H&amp;S cost item</w:t>
            </w:r>
          </w:p>
        </w:tc>
        <w:tc>
          <w:tcPr>
            <w:tcW w:w="5225" w:type="dxa"/>
            <w:gridSpan w:val="2"/>
            <w:tcBorders>
              <w:top w:val="single" w:sz="2" w:space="0" w:color="000000"/>
              <w:left w:val="single" w:sz="2" w:space="0" w:color="000000"/>
              <w:bottom w:val="single" w:sz="2" w:space="0" w:color="000000"/>
              <w:right w:val="single" w:sz="2" w:space="0" w:color="000000"/>
            </w:tcBorders>
          </w:tcPr>
          <w:p w14:paraId="5E641EC8" w14:textId="77777777" w:rsidR="00E02CD4" w:rsidRPr="00B429D8" w:rsidRDefault="001E1A9A">
            <w:pPr>
              <w:spacing w:after="0" w:line="259" w:lineRule="auto"/>
              <w:ind w:left="0" w:firstLine="0"/>
              <w:jc w:val="left"/>
              <w:rPr>
                <w:rFonts w:ascii="Arial" w:hAnsi="Arial" w:cs="Arial"/>
                <w:sz w:val="20"/>
                <w:szCs w:val="20"/>
              </w:rPr>
            </w:pPr>
            <w:r w:rsidRPr="00B429D8">
              <w:rPr>
                <w:rFonts w:ascii="Arial" w:hAnsi="Arial" w:cs="Arial"/>
                <w:noProof/>
                <w:sz w:val="20"/>
                <w:szCs w:val="20"/>
              </w:rPr>
              <w:drawing>
                <wp:inline distT="0" distB="0" distL="0" distR="0" wp14:anchorId="522FE77D" wp14:editId="12D087D2">
                  <wp:extent cx="3316447" cy="499896"/>
                  <wp:effectExtent l="0" t="0" r="0" b="0"/>
                  <wp:docPr id="52542" name="Picture 52542"/>
                  <wp:cNvGraphicFramePr/>
                  <a:graphic xmlns:a="http://schemas.openxmlformats.org/drawingml/2006/main">
                    <a:graphicData uri="http://schemas.openxmlformats.org/drawingml/2006/picture">
                      <pic:pic xmlns:pic="http://schemas.openxmlformats.org/drawingml/2006/picture">
                        <pic:nvPicPr>
                          <pic:cNvPr id="52542" name="Picture 52542"/>
                          <pic:cNvPicPr/>
                        </pic:nvPicPr>
                        <pic:blipFill>
                          <a:blip r:embed="rId10"/>
                          <a:stretch>
                            <a:fillRect/>
                          </a:stretch>
                        </pic:blipFill>
                        <pic:spPr>
                          <a:xfrm>
                            <a:off x="0" y="0"/>
                            <a:ext cx="3316447" cy="499896"/>
                          </a:xfrm>
                          <a:prstGeom prst="rect">
                            <a:avLst/>
                          </a:prstGeom>
                        </pic:spPr>
                      </pic:pic>
                    </a:graphicData>
                  </a:graphic>
                </wp:inline>
              </w:drawing>
            </w:r>
          </w:p>
        </w:tc>
      </w:tr>
      <w:tr w:rsidR="00E02CD4" w:rsidRPr="00B429D8" w14:paraId="7F98F2F0" w14:textId="77777777">
        <w:trPr>
          <w:trHeight w:val="853"/>
        </w:trPr>
        <w:tc>
          <w:tcPr>
            <w:tcW w:w="893" w:type="dxa"/>
            <w:tcBorders>
              <w:top w:val="single" w:sz="2" w:space="0" w:color="000000"/>
              <w:left w:val="single" w:sz="2" w:space="0" w:color="000000"/>
              <w:bottom w:val="single" w:sz="2" w:space="0" w:color="000000"/>
              <w:right w:val="single" w:sz="2" w:space="0" w:color="000000"/>
            </w:tcBorders>
          </w:tcPr>
          <w:p w14:paraId="3D4295D1"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1.</w:t>
            </w:r>
          </w:p>
        </w:tc>
        <w:tc>
          <w:tcPr>
            <w:tcW w:w="3147" w:type="dxa"/>
            <w:tcBorders>
              <w:top w:val="single" w:sz="2" w:space="0" w:color="000000"/>
              <w:left w:val="single" w:sz="2" w:space="0" w:color="000000"/>
              <w:bottom w:val="single" w:sz="2" w:space="0" w:color="000000"/>
              <w:right w:val="single" w:sz="2" w:space="0" w:color="000000"/>
            </w:tcBorders>
          </w:tcPr>
          <w:p w14:paraId="3E7A58FB" w14:textId="77777777" w:rsidR="00E02CD4" w:rsidRPr="00B429D8" w:rsidRDefault="001E1A9A">
            <w:pPr>
              <w:spacing w:after="0" w:line="259" w:lineRule="auto"/>
              <w:ind w:left="94" w:firstLine="0"/>
              <w:rPr>
                <w:rFonts w:ascii="Arial" w:hAnsi="Arial" w:cs="Arial"/>
                <w:sz w:val="20"/>
                <w:szCs w:val="20"/>
              </w:rPr>
            </w:pPr>
            <w:r w:rsidRPr="00B429D8">
              <w:rPr>
                <w:rFonts w:ascii="Arial" w:hAnsi="Arial" w:cs="Arial"/>
                <w:sz w:val="20"/>
                <w:szCs w:val="20"/>
              </w:rPr>
              <w:t>Construction Health and Safety Officer</w:t>
            </w:r>
          </w:p>
        </w:tc>
        <w:tc>
          <w:tcPr>
            <w:tcW w:w="5225" w:type="dxa"/>
            <w:gridSpan w:val="2"/>
            <w:tcBorders>
              <w:top w:val="single" w:sz="2" w:space="0" w:color="000000"/>
              <w:left w:val="single" w:sz="2" w:space="0" w:color="000000"/>
              <w:bottom w:val="single" w:sz="2" w:space="0" w:color="000000"/>
              <w:right w:val="single" w:sz="2" w:space="0" w:color="000000"/>
            </w:tcBorders>
          </w:tcPr>
          <w:p w14:paraId="76B457CB" w14:textId="77777777" w:rsidR="00E02CD4" w:rsidRPr="00B429D8" w:rsidRDefault="001E1A9A">
            <w:pPr>
              <w:spacing w:after="0" w:line="259" w:lineRule="auto"/>
              <w:ind w:left="91" w:right="317" w:firstLine="0"/>
              <w:rPr>
                <w:rFonts w:ascii="Arial" w:hAnsi="Arial" w:cs="Arial"/>
                <w:sz w:val="20"/>
                <w:szCs w:val="20"/>
              </w:rPr>
            </w:pPr>
            <w:r w:rsidRPr="00B429D8">
              <w:rPr>
                <w:rFonts w:ascii="Arial" w:hAnsi="Arial" w:cs="Arial"/>
                <w:sz w:val="20"/>
                <w:szCs w:val="20"/>
              </w:rPr>
              <w:t>A part-time Construction health and safety officer is required to ensure that the health and safet</w:t>
            </w:r>
            <w:r w:rsidR="00E22BBA" w:rsidRPr="00B429D8">
              <w:rPr>
                <w:rFonts w:ascii="Arial" w:hAnsi="Arial" w:cs="Arial"/>
                <w:sz w:val="20"/>
                <w:szCs w:val="20"/>
              </w:rPr>
              <w:t>y</w:t>
            </w:r>
            <w:r w:rsidRPr="00B429D8">
              <w:rPr>
                <w:rFonts w:ascii="Arial" w:hAnsi="Arial" w:cs="Arial"/>
                <w:sz w:val="20"/>
                <w:szCs w:val="20"/>
              </w:rPr>
              <w:t xml:space="preserve"> Ian is im</w:t>
            </w:r>
            <w:r w:rsidR="00E22BBA" w:rsidRPr="00B429D8">
              <w:rPr>
                <w:rFonts w:ascii="Arial" w:hAnsi="Arial" w:cs="Arial"/>
                <w:sz w:val="20"/>
                <w:szCs w:val="20"/>
              </w:rPr>
              <w:t>p</w:t>
            </w:r>
            <w:r w:rsidRPr="00B429D8">
              <w:rPr>
                <w:rFonts w:ascii="Arial" w:hAnsi="Arial" w:cs="Arial"/>
                <w:sz w:val="20"/>
                <w:szCs w:val="20"/>
              </w:rPr>
              <w:t>lemented on site.</w:t>
            </w:r>
          </w:p>
        </w:tc>
      </w:tr>
      <w:tr w:rsidR="00E02CD4" w:rsidRPr="00B429D8" w14:paraId="02748A75" w14:textId="77777777">
        <w:trPr>
          <w:trHeight w:val="813"/>
        </w:trPr>
        <w:tc>
          <w:tcPr>
            <w:tcW w:w="893" w:type="dxa"/>
            <w:tcBorders>
              <w:top w:val="single" w:sz="2" w:space="0" w:color="000000"/>
              <w:left w:val="single" w:sz="2" w:space="0" w:color="000000"/>
              <w:bottom w:val="single" w:sz="2" w:space="0" w:color="000000"/>
              <w:right w:val="single" w:sz="2" w:space="0" w:color="000000"/>
            </w:tcBorders>
          </w:tcPr>
          <w:p w14:paraId="29ACEC7B"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2</w:t>
            </w:r>
          </w:p>
        </w:tc>
        <w:tc>
          <w:tcPr>
            <w:tcW w:w="3147" w:type="dxa"/>
            <w:tcBorders>
              <w:top w:val="single" w:sz="2" w:space="0" w:color="000000"/>
              <w:left w:val="single" w:sz="2" w:space="0" w:color="000000"/>
              <w:bottom w:val="single" w:sz="2" w:space="0" w:color="000000"/>
              <w:right w:val="single" w:sz="2" w:space="0" w:color="000000"/>
            </w:tcBorders>
          </w:tcPr>
          <w:p w14:paraId="69F8F7EF"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Medical certificate of fitness</w:t>
            </w:r>
          </w:p>
        </w:tc>
        <w:tc>
          <w:tcPr>
            <w:tcW w:w="5225" w:type="dxa"/>
            <w:gridSpan w:val="2"/>
            <w:tcBorders>
              <w:top w:val="single" w:sz="2" w:space="0" w:color="000000"/>
              <w:left w:val="single" w:sz="2" w:space="0" w:color="000000"/>
              <w:bottom w:val="single" w:sz="2" w:space="0" w:color="000000"/>
              <w:right w:val="single" w:sz="2" w:space="0" w:color="000000"/>
            </w:tcBorders>
          </w:tcPr>
          <w:p w14:paraId="0F4C7015" w14:textId="77777777" w:rsidR="00E02CD4" w:rsidRPr="00B429D8" w:rsidRDefault="001E1A9A">
            <w:pPr>
              <w:spacing w:after="0" w:line="259" w:lineRule="auto"/>
              <w:ind w:left="101" w:right="806" w:firstLine="5"/>
              <w:rPr>
                <w:rFonts w:ascii="Arial" w:hAnsi="Arial" w:cs="Arial"/>
                <w:sz w:val="20"/>
                <w:szCs w:val="20"/>
              </w:rPr>
            </w:pPr>
            <w:r w:rsidRPr="00B429D8">
              <w:rPr>
                <w:rFonts w:ascii="Arial" w:hAnsi="Arial" w:cs="Arial"/>
                <w:sz w:val="20"/>
                <w:szCs w:val="20"/>
              </w:rPr>
              <w:t>Medical examination of all employees and certification of fitness by an Occupational Medicine Practitioner</w:t>
            </w:r>
          </w:p>
        </w:tc>
      </w:tr>
      <w:tr w:rsidR="00E02CD4" w:rsidRPr="00B429D8" w14:paraId="3843B7AE" w14:textId="77777777">
        <w:trPr>
          <w:trHeight w:val="811"/>
        </w:trPr>
        <w:tc>
          <w:tcPr>
            <w:tcW w:w="893" w:type="dxa"/>
            <w:tcBorders>
              <w:top w:val="single" w:sz="2" w:space="0" w:color="000000"/>
              <w:left w:val="single" w:sz="2" w:space="0" w:color="000000"/>
              <w:bottom w:val="single" w:sz="2" w:space="0" w:color="000000"/>
              <w:right w:val="single" w:sz="2" w:space="0" w:color="000000"/>
            </w:tcBorders>
          </w:tcPr>
          <w:p w14:paraId="4BF06027"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3</w:t>
            </w:r>
          </w:p>
        </w:tc>
        <w:tc>
          <w:tcPr>
            <w:tcW w:w="3147" w:type="dxa"/>
            <w:tcBorders>
              <w:top w:val="single" w:sz="2" w:space="0" w:color="000000"/>
              <w:left w:val="single" w:sz="2" w:space="0" w:color="000000"/>
              <w:bottom w:val="single" w:sz="2" w:space="0" w:color="000000"/>
              <w:right w:val="single" w:sz="2" w:space="0" w:color="000000"/>
            </w:tcBorders>
          </w:tcPr>
          <w:p w14:paraId="5FA5941B" w14:textId="77777777" w:rsidR="00E02CD4" w:rsidRPr="00B429D8" w:rsidRDefault="001E1A9A">
            <w:pPr>
              <w:spacing w:after="0" w:line="259" w:lineRule="auto"/>
              <w:ind w:left="114"/>
              <w:jc w:val="left"/>
              <w:rPr>
                <w:rFonts w:ascii="Arial" w:hAnsi="Arial" w:cs="Arial"/>
                <w:sz w:val="20"/>
                <w:szCs w:val="20"/>
              </w:rPr>
            </w:pPr>
            <w:r w:rsidRPr="00B429D8">
              <w:rPr>
                <w:rFonts w:ascii="Arial" w:hAnsi="Arial" w:cs="Arial"/>
                <w:sz w:val="20"/>
                <w:szCs w:val="20"/>
              </w:rPr>
              <w:t>Personal Protective Equipment</w:t>
            </w:r>
          </w:p>
        </w:tc>
        <w:tc>
          <w:tcPr>
            <w:tcW w:w="5225" w:type="dxa"/>
            <w:gridSpan w:val="2"/>
            <w:tcBorders>
              <w:top w:val="single" w:sz="2" w:space="0" w:color="000000"/>
              <w:left w:val="single" w:sz="2" w:space="0" w:color="000000"/>
              <w:bottom w:val="single" w:sz="2" w:space="0" w:color="000000"/>
              <w:right w:val="single" w:sz="2" w:space="0" w:color="000000"/>
            </w:tcBorders>
          </w:tcPr>
          <w:p w14:paraId="6E2FBBC7" w14:textId="77777777" w:rsidR="00E02CD4" w:rsidRPr="00B429D8" w:rsidRDefault="001E1A9A">
            <w:pPr>
              <w:spacing w:after="0" w:line="259" w:lineRule="auto"/>
              <w:ind w:left="106" w:right="197" w:firstLine="5"/>
              <w:rPr>
                <w:rFonts w:ascii="Arial" w:hAnsi="Arial" w:cs="Arial"/>
                <w:sz w:val="20"/>
                <w:szCs w:val="20"/>
              </w:rPr>
            </w:pPr>
            <w:r w:rsidRPr="00B429D8">
              <w:rPr>
                <w:rFonts w:ascii="Arial" w:hAnsi="Arial" w:cs="Arial"/>
                <w:sz w:val="20"/>
                <w:szCs w:val="20"/>
              </w:rPr>
              <w:t xml:space="preserve">Personal Protective Equipment to be provided as per risk exposure, including but not limited to hands </w:t>
            </w:r>
            <w:r w:rsidR="00E22BBA" w:rsidRPr="00B429D8">
              <w:rPr>
                <w:rFonts w:ascii="Arial" w:hAnsi="Arial" w:cs="Arial"/>
                <w:sz w:val="20"/>
                <w:szCs w:val="20"/>
              </w:rPr>
              <w:t>protection, and</w:t>
            </w:r>
            <w:r w:rsidRPr="00B429D8">
              <w:rPr>
                <w:rFonts w:ascii="Arial" w:hAnsi="Arial" w:cs="Arial"/>
                <w:sz w:val="20"/>
                <w:szCs w:val="20"/>
              </w:rPr>
              <w:t xml:space="preserve"> face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45912B1E" w14:textId="77777777">
        <w:trPr>
          <w:trHeight w:val="545"/>
        </w:trPr>
        <w:tc>
          <w:tcPr>
            <w:tcW w:w="893" w:type="dxa"/>
            <w:tcBorders>
              <w:top w:val="single" w:sz="2" w:space="0" w:color="000000"/>
              <w:left w:val="single" w:sz="2" w:space="0" w:color="000000"/>
              <w:bottom w:val="single" w:sz="2" w:space="0" w:color="000000"/>
              <w:right w:val="single" w:sz="2" w:space="0" w:color="000000"/>
            </w:tcBorders>
          </w:tcPr>
          <w:p w14:paraId="18EA67C1"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4</w:t>
            </w:r>
          </w:p>
        </w:tc>
        <w:tc>
          <w:tcPr>
            <w:tcW w:w="3147" w:type="dxa"/>
            <w:tcBorders>
              <w:top w:val="single" w:sz="2" w:space="0" w:color="000000"/>
              <w:left w:val="single" w:sz="2" w:space="0" w:color="000000"/>
              <w:bottom w:val="single" w:sz="2" w:space="0" w:color="000000"/>
              <w:right w:val="single" w:sz="2" w:space="0" w:color="000000"/>
            </w:tcBorders>
          </w:tcPr>
          <w:p w14:paraId="739B0CE9"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Public protection</w:t>
            </w:r>
          </w:p>
        </w:tc>
        <w:tc>
          <w:tcPr>
            <w:tcW w:w="5225" w:type="dxa"/>
            <w:gridSpan w:val="2"/>
            <w:tcBorders>
              <w:top w:val="single" w:sz="2" w:space="0" w:color="000000"/>
              <w:left w:val="single" w:sz="2" w:space="0" w:color="000000"/>
              <w:bottom w:val="single" w:sz="2" w:space="0" w:color="000000"/>
              <w:right w:val="single" w:sz="2" w:space="0" w:color="000000"/>
            </w:tcBorders>
          </w:tcPr>
          <w:p w14:paraId="1E4B3085" w14:textId="77777777" w:rsidR="00E02CD4" w:rsidRPr="00B429D8" w:rsidRDefault="001E1A9A">
            <w:pPr>
              <w:spacing w:after="0" w:line="259" w:lineRule="auto"/>
              <w:ind w:left="111"/>
              <w:rPr>
                <w:rFonts w:ascii="Arial" w:hAnsi="Arial" w:cs="Arial"/>
                <w:sz w:val="20"/>
                <w:szCs w:val="20"/>
              </w:rPr>
            </w:pPr>
            <w:r w:rsidRPr="00B429D8">
              <w:rPr>
                <w:rFonts w:ascii="Arial" w:hAnsi="Arial" w:cs="Arial"/>
                <w:sz w:val="20"/>
                <w:szCs w:val="20"/>
              </w:rPr>
              <w:t xml:space="preserve">To reduce risk exposure to the employees and members of the </w:t>
            </w:r>
            <w:r w:rsidR="00E22BBA" w:rsidRPr="00B429D8">
              <w:rPr>
                <w:rFonts w:ascii="Arial" w:hAnsi="Arial" w:cs="Arial"/>
                <w:sz w:val="20"/>
                <w:szCs w:val="20"/>
              </w:rPr>
              <w:t>p</w:t>
            </w:r>
            <w:r w:rsidRPr="00B429D8">
              <w:rPr>
                <w:rFonts w:ascii="Arial" w:hAnsi="Arial" w:cs="Arial"/>
                <w:sz w:val="20"/>
                <w:szCs w:val="20"/>
              </w:rPr>
              <w:t>ublic</w:t>
            </w:r>
          </w:p>
        </w:tc>
      </w:tr>
      <w:tr w:rsidR="00E02CD4" w:rsidRPr="00B429D8" w14:paraId="312BBD0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D2FFEB4"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5</w:t>
            </w:r>
          </w:p>
        </w:tc>
        <w:tc>
          <w:tcPr>
            <w:tcW w:w="3147" w:type="dxa"/>
            <w:tcBorders>
              <w:top w:val="single" w:sz="2" w:space="0" w:color="000000"/>
              <w:left w:val="single" w:sz="2" w:space="0" w:color="000000"/>
              <w:bottom w:val="single" w:sz="2" w:space="0" w:color="000000"/>
              <w:right w:val="single" w:sz="2" w:space="0" w:color="000000"/>
            </w:tcBorders>
          </w:tcPr>
          <w:p w14:paraId="654B334E"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Em</w:t>
            </w:r>
            <w:r w:rsidR="00E22BBA" w:rsidRPr="00B429D8">
              <w:rPr>
                <w:rFonts w:ascii="Arial" w:hAnsi="Arial" w:cs="Arial"/>
                <w:sz w:val="20"/>
                <w:szCs w:val="20"/>
              </w:rPr>
              <w:t>ploy</w:t>
            </w:r>
            <w:r w:rsidRPr="00B429D8">
              <w:rPr>
                <w:rFonts w:ascii="Arial" w:hAnsi="Arial" w:cs="Arial"/>
                <w:sz w:val="20"/>
                <w:szCs w:val="20"/>
              </w:rPr>
              <w:t>ee facilities</w:t>
            </w:r>
          </w:p>
        </w:tc>
        <w:tc>
          <w:tcPr>
            <w:tcW w:w="5225" w:type="dxa"/>
            <w:gridSpan w:val="2"/>
            <w:tcBorders>
              <w:top w:val="single" w:sz="2" w:space="0" w:color="000000"/>
              <w:left w:val="single" w:sz="2" w:space="0" w:color="000000"/>
              <w:bottom w:val="single" w:sz="2" w:space="0" w:color="000000"/>
              <w:right w:val="single" w:sz="2" w:space="0" w:color="000000"/>
            </w:tcBorders>
          </w:tcPr>
          <w:p w14:paraId="10FC112E" w14:textId="77777777" w:rsidR="00E02CD4" w:rsidRPr="00B429D8" w:rsidRDefault="001E1A9A">
            <w:pPr>
              <w:spacing w:after="0" w:line="259" w:lineRule="auto"/>
              <w:ind w:left="115" w:firstLine="0"/>
              <w:jc w:val="left"/>
              <w:rPr>
                <w:rFonts w:ascii="Arial" w:hAnsi="Arial" w:cs="Arial"/>
                <w:sz w:val="20"/>
                <w:szCs w:val="20"/>
              </w:rPr>
            </w:pPr>
            <w:r w:rsidRPr="00B429D8">
              <w:rPr>
                <w:rFonts w:ascii="Arial" w:hAnsi="Arial" w:cs="Arial"/>
                <w:sz w:val="20"/>
                <w:szCs w:val="20"/>
              </w:rPr>
              <w:t>Drinkin</w:t>
            </w:r>
            <w:r w:rsidR="00E22BBA" w:rsidRPr="00B429D8">
              <w:rPr>
                <w:rFonts w:ascii="Arial" w:hAnsi="Arial" w:cs="Arial"/>
                <w:sz w:val="20"/>
                <w:szCs w:val="20"/>
              </w:rPr>
              <w:t>g</w:t>
            </w:r>
            <w:r w:rsidRPr="00B429D8">
              <w:rPr>
                <w:rFonts w:ascii="Arial" w:hAnsi="Arial" w:cs="Arial"/>
                <w:sz w:val="20"/>
                <w:szCs w:val="20"/>
              </w:rPr>
              <w:t xml:space="preserve"> water, ablution toilet etc..</w:t>
            </w:r>
          </w:p>
        </w:tc>
      </w:tr>
      <w:tr w:rsidR="00E02CD4" w:rsidRPr="00B429D8" w14:paraId="4CEAE7AA" w14:textId="77777777">
        <w:trPr>
          <w:trHeight w:val="544"/>
        </w:trPr>
        <w:tc>
          <w:tcPr>
            <w:tcW w:w="893" w:type="dxa"/>
            <w:tcBorders>
              <w:top w:val="single" w:sz="2" w:space="0" w:color="000000"/>
              <w:left w:val="single" w:sz="2" w:space="0" w:color="000000"/>
              <w:bottom w:val="single" w:sz="2" w:space="0" w:color="000000"/>
              <w:right w:val="single" w:sz="2" w:space="0" w:color="000000"/>
            </w:tcBorders>
          </w:tcPr>
          <w:p w14:paraId="75FF4234"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6</w:t>
            </w:r>
          </w:p>
        </w:tc>
        <w:tc>
          <w:tcPr>
            <w:tcW w:w="3147" w:type="dxa"/>
            <w:tcBorders>
              <w:top w:val="single" w:sz="2" w:space="0" w:color="000000"/>
              <w:left w:val="single" w:sz="2" w:space="0" w:color="000000"/>
              <w:bottom w:val="single" w:sz="2" w:space="0" w:color="000000"/>
              <w:right w:val="single" w:sz="2" w:space="0" w:color="000000"/>
            </w:tcBorders>
          </w:tcPr>
          <w:p w14:paraId="5C9BB97A"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Trainings and competency</w:t>
            </w:r>
          </w:p>
        </w:tc>
        <w:tc>
          <w:tcPr>
            <w:tcW w:w="5225" w:type="dxa"/>
            <w:gridSpan w:val="2"/>
            <w:tcBorders>
              <w:top w:val="single" w:sz="2" w:space="0" w:color="000000"/>
              <w:left w:val="single" w:sz="2" w:space="0" w:color="000000"/>
              <w:bottom w:val="single" w:sz="2" w:space="0" w:color="000000"/>
              <w:right w:val="single" w:sz="2" w:space="0" w:color="000000"/>
            </w:tcBorders>
          </w:tcPr>
          <w:p w14:paraId="5D276F6F" w14:textId="77777777" w:rsidR="00E02CD4" w:rsidRPr="00B429D8" w:rsidRDefault="001E1A9A">
            <w:pPr>
              <w:spacing w:after="0" w:line="259" w:lineRule="auto"/>
              <w:ind w:left="115" w:firstLine="5"/>
              <w:jc w:val="left"/>
              <w:rPr>
                <w:rFonts w:ascii="Arial" w:hAnsi="Arial" w:cs="Arial"/>
                <w:sz w:val="20"/>
                <w:szCs w:val="20"/>
              </w:rPr>
            </w:pPr>
            <w:r w:rsidRPr="00B429D8">
              <w:rPr>
                <w:rFonts w:ascii="Arial" w:hAnsi="Arial" w:cs="Arial"/>
                <w:sz w:val="20"/>
                <w:szCs w:val="20"/>
              </w:rPr>
              <w:t>Electrician, Risk assessor, Incident Investigator and Firefi</w:t>
            </w:r>
            <w:r w:rsidR="00E22BBA" w:rsidRPr="00B429D8">
              <w:rPr>
                <w:rFonts w:ascii="Arial" w:hAnsi="Arial" w:cs="Arial"/>
                <w:sz w:val="20"/>
                <w:szCs w:val="20"/>
              </w:rPr>
              <w:t>g</w:t>
            </w:r>
            <w:r w:rsidRPr="00B429D8">
              <w:rPr>
                <w:rFonts w:ascii="Arial" w:hAnsi="Arial" w:cs="Arial"/>
                <w:sz w:val="20"/>
                <w:szCs w:val="20"/>
              </w:rPr>
              <w:t xml:space="preserve">hter, first aider, Fall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760C0D4A"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AC645A3"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7</w:t>
            </w:r>
          </w:p>
        </w:tc>
        <w:tc>
          <w:tcPr>
            <w:tcW w:w="3147" w:type="dxa"/>
            <w:tcBorders>
              <w:top w:val="single" w:sz="2" w:space="0" w:color="000000"/>
              <w:left w:val="single" w:sz="2" w:space="0" w:color="000000"/>
              <w:bottom w:val="single" w:sz="2" w:space="0" w:color="000000"/>
              <w:right w:val="single" w:sz="2" w:space="0" w:color="000000"/>
            </w:tcBorders>
          </w:tcPr>
          <w:p w14:paraId="536A7919"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Safet</w:t>
            </w:r>
            <w:r w:rsidR="00E22BBA" w:rsidRPr="00B429D8">
              <w:rPr>
                <w:rFonts w:ascii="Arial" w:hAnsi="Arial" w:cs="Arial"/>
                <w:sz w:val="20"/>
                <w:szCs w:val="20"/>
              </w:rPr>
              <w:t>y</w:t>
            </w:r>
            <w:r w:rsidRPr="00B429D8">
              <w:rPr>
                <w:rFonts w:ascii="Arial" w:hAnsi="Arial" w:cs="Arial"/>
                <w:sz w:val="20"/>
                <w:szCs w:val="20"/>
              </w:rPr>
              <w:t xml:space="preserve"> file</w:t>
            </w:r>
          </w:p>
        </w:tc>
        <w:tc>
          <w:tcPr>
            <w:tcW w:w="2870" w:type="dxa"/>
            <w:tcBorders>
              <w:top w:val="single" w:sz="2" w:space="0" w:color="000000"/>
              <w:left w:val="single" w:sz="2" w:space="0" w:color="000000"/>
              <w:bottom w:val="single" w:sz="2" w:space="0" w:color="000000"/>
              <w:right w:val="nil"/>
            </w:tcBorders>
          </w:tcPr>
          <w:p w14:paraId="36B489BA" w14:textId="77777777" w:rsidR="00E02CD4" w:rsidRPr="00B429D8" w:rsidRDefault="001E1A9A">
            <w:pPr>
              <w:spacing w:after="0" w:line="259" w:lineRule="auto"/>
              <w:ind w:left="120" w:firstLine="0"/>
              <w:jc w:val="left"/>
              <w:rPr>
                <w:rFonts w:ascii="Arial" w:hAnsi="Arial" w:cs="Arial"/>
                <w:sz w:val="20"/>
                <w:szCs w:val="20"/>
              </w:rPr>
            </w:pPr>
            <w:r w:rsidRPr="00B429D8">
              <w:rPr>
                <w:rFonts w:ascii="Arial" w:hAnsi="Arial" w:cs="Arial"/>
                <w:sz w:val="20"/>
                <w:szCs w:val="20"/>
              </w:rPr>
              <w:t>Full com</w:t>
            </w:r>
            <w:r w:rsidR="00E22BBA" w:rsidRPr="00B429D8">
              <w:rPr>
                <w:rFonts w:ascii="Arial" w:hAnsi="Arial" w:cs="Arial"/>
                <w:sz w:val="20"/>
                <w:szCs w:val="20"/>
              </w:rPr>
              <w:t>p</w:t>
            </w:r>
            <w:r w:rsidRPr="00B429D8">
              <w:rPr>
                <w:rFonts w:ascii="Arial" w:hAnsi="Arial" w:cs="Arial"/>
                <w:sz w:val="20"/>
                <w:szCs w:val="20"/>
              </w:rPr>
              <w:t xml:space="preserve">leted with all </w:t>
            </w:r>
          </w:p>
        </w:tc>
        <w:tc>
          <w:tcPr>
            <w:tcW w:w="2355" w:type="dxa"/>
            <w:tcBorders>
              <w:top w:val="single" w:sz="2" w:space="0" w:color="000000"/>
              <w:left w:val="nil"/>
              <w:bottom w:val="single" w:sz="2" w:space="0" w:color="000000"/>
              <w:right w:val="single" w:sz="2" w:space="0" w:color="000000"/>
            </w:tcBorders>
          </w:tcPr>
          <w:p w14:paraId="47146FA6" w14:textId="77777777" w:rsidR="00E02CD4" w:rsidRPr="00B429D8" w:rsidRDefault="001E1A9A" w:rsidP="00E22BBA">
            <w:pPr>
              <w:spacing w:after="0" w:line="259" w:lineRule="auto"/>
              <w:ind w:left="0" w:firstLine="0"/>
              <w:jc w:val="left"/>
              <w:rPr>
                <w:rFonts w:ascii="Arial" w:hAnsi="Arial" w:cs="Arial"/>
                <w:sz w:val="20"/>
                <w:szCs w:val="20"/>
              </w:rPr>
            </w:pPr>
            <w:r w:rsidRPr="00B429D8">
              <w:rPr>
                <w:rFonts w:ascii="Arial" w:hAnsi="Arial" w:cs="Arial"/>
                <w:sz w:val="20"/>
                <w:szCs w:val="20"/>
              </w:rPr>
              <w:t xml:space="preserve"> documents</w:t>
            </w:r>
          </w:p>
        </w:tc>
      </w:tr>
      <w:tr w:rsidR="00E02CD4" w:rsidRPr="00B429D8" w14:paraId="15D69BA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4766D5DB"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8</w:t>
            </w:r>
          </w:p>
        </w:tc>
        <w:tc>
          <w:tcPr>
            <w:tcW w:w="3147" w:type="dxa"/>
            <w:tcBorders>
              <w:top w:val="single" w:sz="2" w:space="0" w:color="000000"/>
              <w:left w:val="single" w:sz="2" w:space="0" w:color="000000"/>
              <w:bottom w:val="single" w:sz="2" w:space="0" w:color="000000"/>
              <w:right w:val="single" w:sz="2" w:space="0" w:color="000000"/>
            </w:tcBorders>
          </w:tcPr>
          <w:p w14:paraId="4F2703B5"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Health and safet</w:t>
            </w:r>
            <w:r w:rsidR="00E22BBA" w:rsidRPr="00B429D8">
              <w:rPr>
                <w:rFonts w:ascii="Arial" w:hAnsi="Arial" w:cs="Arial"/>
                <w:sz w:val="20"/>
                <w:szCs w:val="20"/>
              </w:rPr>
              <w:t>y</w:t>
            </w:r>
            <w:r w:rsidRPr="00B429D8">
              <w:rPr>
                <w:rFonts w:ascii="Arial" w:hAnsi="Arial" w:cs="Arial"/>
                <w:sz w:val="20"/>
                <w:szCs w:val="20"/>
              </w:rPr>
              <w:t xml:space="preserve"> si</w:t>
            </w:r>
            <w:r w:rsidR="00E22BBA" w:rsidRPr="00B429D8">
              <w:rPr>
                <w:rFonts w:ascii="Arial" w:hAnsi="Arial" w:cs="Arial"/>
                <w:sz w:val="20"/>
                <w:szCs w:val="20"/>
              </w:rPr>
              <w:t>g</w:t>
            </w:r>
            <w:r w:rsidRPr="00B429D8">
              <w:rPr>
                <w:rFonts w:ascii="Arial" w:hAnsi="Arial" w:cs="Arial"/>
                <w:sz w:val="20"/>
                <w:szCs w:val="20"/>
              </w:rPr>
              <w:t>n</w:t>
            </w:r>
            <w:r w:rsidR="00E22BBA" w:rsidRPr="00B429D8">
              <w:rPr>
                <w:rFonts w:ascii="Arial" w:hAnsi="Arial" w:cs="Arial"/>
                <w:sz w:val="20"/>
                <w:szCs w:val="20"/>
              </w:rPr>
              <w:t>ag</w:t>
            </w:r>
            <w:r w:rsidRPr="00B429D8">
              <w:rPr>
                <w:rFonts w:ascii="Arial" w:hAnsi="Arial" w:cs="Arial"/>
                <w:sz w:val="20"/>
                <w:szCs w:val="20"/>
              </w:rPr>
              <w:t>e</w:t>
            </w:r>
          </w:p>
        </w:tc>
        <w:tc>
          <w:tcPr>
            <w:tcW w:w="5225" w:type="dxa"/>
            <w:gridSpan w:val="2"/>
            <w:tcBorders>
              <w:top w:val="single" w:sz="2" w:space="0" w:color="000000"/>
              <w:left w:val="single" w:sz="2" w:space="0" w:color="000000"/>
              <w:bottom w:val="single" w:sz="2" w:space="0" w:color="000000"/>
              <w:right w:val="single" w:sz="2" w:space="0" w:color="000000"/>
            </w:tcBorders>
          </w:tcPr>
          <w:p w14:paraId="26C605BB" w14:textId="77777777" w:rsidR="00E02CD4" w:rsidRPr="00B429D8" w:rsidRDefault="001E1A9A">
            <w:pPr>
              <w:spacing w:after="0" w:line="259" w:lineRule="auto"/>
              <w:ind w:left="110" w:firstLine="0"/>
              <w:jc w:val="left"/>
              <w:rPr>
                <w:rFonts w:ascii="Arial" w:hAnsi="Arial" w:cs="Arial"/>
                <w:sz w:val="20"/>
                <w:szCs w:val="20"/>
              </w:rPr>
            </w:pPr>
            <w:r w:rsidRPr="00B429D8">
              <w:rPr>
                <w:rFonts w:ascii="Arial" w:hAnsi="Arial" w:cs="Arial"/>
                <w:sz w:val="20"/>
                <w:szCs w:val="20"/>
              </w:rPr>
              <w:t xml:space="preserve">All </w:t>
            </w:r>
            <w:proofErr w:type="gramStart"/>
            <w:r w:rsidRPr="00B429D8">
              <w:rPr>
                <w:rFonts w:ascii="Arial" w:hAnsi="Arial" w:cs="Arial"/>
                <w:sz w:val="20"/>
                <w:szCs w:val="20"/>
              </w:rPr>
              <w:t>si</w:t>
            </w:r>
            <w:r w:rsidR="00E22BBA" w:rsidRPr="00B429D8">
              <w:rPr>
                <w:rFonts w:ascii="Arial" w:hAnsi="Arial" w:cs="Arial"/>
                <w:sz w:val="20"/>
                <w:szCs w:val="20"/>
              </w:rPr>
              <w:t>g</w:t>
            </w:r>
            <w:r w:rsidRPr="00B429D8">
              <w:rPr>
                <w:rFonts w:ascii="Arial" w:hAnsi="Arial" w:cs="Arial"/>
                <w:sz w:val="20"/>
                <w:szCs w:val="20"/>
              </w:rPr>
              <w:t>na</w:t>
            </w:r>
            <w:r w:rsidR="00E22BBA" w:rsidRPr="00B429D8">
              <w:rPr>
                <w:rFonts w:ascii="Arial" w:hAnsi="Arial" w:cs="Arial"/>
                <w:sz w:val="20"/>
                <w:szCs w:val="20"/>
              </w:rPr>
              <w:t>tur</w:t>
            </w:r>
            <w:r w:rsidRPr="00B429D8">
              <w:rPr>
                <w:rFonts w:ascii="Arial" w:hAnsi="Arial" w:cs="Arial"/>
                <w:sz w:val="20"/>
                <w:szCs w:val="20"/>
              </w:rPr>
              <w:t>e</w:t>
            </w:r>
            <w:proofErr w:type="gramEnd"/>
            <w:r w:rsidRPr="00B429D8">
              <w:rPr>
                <w:rFonts w:ascii="Arial" w:hAnsi="Arial" w:cs="Arial"/>
                <w:sz w:val="20"/>
                <w:szCs w:val="20"/>
              </w:rPr>
              <w:t xml:space="preserve"> </w:t>
            </w:r>
            <w:r w:rsidR="00E22BBA" w:rsidRPr="00B429D8">
              <w:rPr>
                <w:rFonts w:ascii="Arial" w:hAnsi="Arial" w:cs="Arial"/>
                <w:sz w:val="20"/>
                <w:szCs w:val="20"/>
              </w:rPr>
              <w:t>must be displayed</w:t>
            </w:r>
          </w:p>
        </w:tc>
      </w:tr>
    </w:tbl>
    <w:p w14:paraId="2A816CE9" w14:textId="77777777" w:rsidR="00C8707D" w:rsidRPr="00B429D8" w:rsidRDefault="00C8707D" w:rsidP="00C50F2C">
      <w:pPr>
        <w:ind w:left="0" w:firstLine="0"/>
        <w:rPr>
          <w:rFonts w:ascii="Arial" w:hAnsi="Arial" w:cs="Arial"/>
          <w:sz w:val="20"/>
          <w:szCs w:val="20"/>
        </w:rPr>
      </w:pPr>
    </w:p>
    <w:p w14:paraId="423BF04D" w14:textId="77777777" w:rsidR="00C8707D" w:rsidRPr="00B429D8" w:rsidRDefault="00C8707D" w:rsidP="00C8707D">
      <w:pPr>
        <w:rPr>
          <w:rFonts w:ascii="Arial" w:hAnsi="Arial" w:cs="Arial"/>
          <w:sz w:val="20"/>
          <w:szCs w:val="20"/>
        </w:rPr>
      </w:pPr>
    </w:p>
    <w:p w14:paraId="107E82A8" w14:textId="77777777" w:rsidR="00A51306" w:rsidRPr="00B429D8" w:rsidRDefault="00A51306">
      <w:pPr>
        <w:pStyle w:val="Heading1"/>
        <w:ind w:left="164"/>
        <w:rPr>
          <w:rFonts w:ascii="Arial" w:hAnsi="Arial" w:cs="Arial"/>
          <w:sz w:val="20"/>
          <w:szCs w:val="20"/>
        </w:rPr>
      </w:pPr>
    </w:p>
    <w:p w14:paraId="606721D9" w14:textId="77777777" w:rsidR="00E02CD4" w:rsidRPr="00B429D8" w:rsidRDefault="001E1A9A" w:rsidP="00A51306">
      <w:pPr>
        <w:pStyle w:val="Heading1"/>
        <w:ind w:left="164"/>
        <w:rPr>
          <w:rFonts w:ascii="Arial" w:hAnsi="Arial" w:cs="Arial"/>
          <w:sz w:val="20"/>
          <w:szCs w:val="20"/>
        </w:rPr>
      </w:pPr>
      <w:r w:rsidRPr="00B429D8">
        <w:rPr>
          <w:rFonts w:ascii="Arial" w:hAnsi="Arial" w:cs="Arial"/>
          <w:sz w:val="20"/>
          <w:szCs w:val="20"/>
        </w:rPr>
        <w:t>5. SCOPE OF WORK</w:t>
      </w:r>
    </w:p>
    <w:p w14:paraId="6F8A7239" w14:textId="77777777" w:rsidR="00A51306" w:rsidRDefault="00A51306" w:rsidP="00A51306">
      <w:pPr>
        <w:ind w:right="119"/>
        <w:rPr>
          <w:rFonts w:ascii="Arial" w:hAnsi="Arial" w:cs="Arial"/>
          <w:sz w:val="20"/>
          <w:szCs w:val="20"/>
        </w:rPr>
      </w:pPr>
    </w:p>
    <w:p w14:paraId="34299B17" w14:textId="77777777" w:rsidR="00BC329B" w:rsidRDefault="00BC329B" w:rsidP="00BC329B">
      <w:pPr>
        <w:pStyle w:val="Default"/>
        <w:rPr>
          <w:sz w:val="20"/>
          <w:szCs w:val="20"/>
        </w:rPr>
      </w:pPr>
      <w:r>
        <w:rPr>
          <w:b/>
          <w:bCs/>
          <w:sz w:val="20"/>
          <w:szCs w:val="20"/>
        </w:rPr>
        <w:t xml:space="preserve">Site Clearance </w:t>
      </w:r>
    </w:p>
    <w:p w14:paraId="3B2F919B" w14:textId="77777777" w:rsidR="00BC329B" w:rsidRDefault="00BC329B" w:rsidP="00BC329B">
      <w:pPr>
        <w:pStyle w:val="Default"/>
        <w:numPr>
          <w:ilvl w:val="0"/>
          <w:numId w:val="25"/>
        </w:numPr>
        <w:rPr>
          <w:sz w:val="20"/>
          <w:szCs w:val="20"/>
        </w:rPr>
      </w:pPr>
      <w:r>
        <w:rPr>
          <w:sz w:val="20"/>
          <w:szCs w:val="20"/>
        </w:rPr>
        <w:t xml:space="preserve">• General Clearance of the area of works </w:t>
      </w:r>
    </w:p>
    <w:p w14:paraId="2AF1AF64" w14:textId="77777777" w:rsidR="00BC329B" w:rsidRDefault="00BC329B" w:rsidP="00BC329B">
      <w:pPr>
        <w:pStyle w:val="Default"/>
        <w:rPr>
          <w:sz w:val="20"/>
          <w:szCs w:val="20"/>
        </w:rPr>
      </w:pPr>
    </w:p>
    <w:p w14:paraId="14E25F21" w14:textId="77777777" w:rsidR="00BC329B" w:rsidRDefault="00BC329B" w:rsidP="00BC329B">
      <w:pPr>
        <w:pStyle w:val="Default"/>
        <w:rPr>
          <w:sz w:val="20"/>
          <w:szCs w:val="20"/>
        </w:rPr>
      </w:pPr>
      <w:r>
        <w:rPr>
          <w:b/>
          <w:bCs/>
          <w:sz w:val="20"/>
          <w:szCs w:val="20"/>
        </w:rPr>
        <w:t xml:space="preserve">Concrete Works </w:t>
      </w:r>
    </w:p>
    <w:p w14:paraId="4B68399F" w14:textId="77777777" w:rsidR="00BC329B" w:rsidRDefault="00BC329B" w:rsidP="00BC329B">
      <w:pPr>
        <w:pStyle w:val="Default"/>
        <w:numPr>
          <w:ilvl w:val="0"/>
          <w:numId w:val="26"/>
        </w:numPr>
        <w:spacing w:after="81"/>
        <w:rPr>
          <w:sz w:val="20"/>
          <w:szCs w:val="20"/>
        </w:rPr>
      </w:pPr>
      <w:r>
        <w:rPr>
          <w:sz w:val="20"/>
          <w:szCs w:val="20"/>
        </w:rPr>
        <w:t xml:space="preserve">• Mass concrete </w:t>
      </w:r>
    </w:p>
    <w:p w14:paraId="78777149" w14:textId="77777777" w:rsidR="00BC329B" w:rsidRDefault="00BC329B" w:rsidP="00BC329B">
      <w:pPr>
        <w:pStyle w:val="Default"/>
        <w:numPr>
          <w:ilvl w:val="0"/>
          <w:numId w:val="26"/>
        </w:numPr>
        <w:spacing w:after="81"/>
        <w:rPr>
          <w:sz w:val="20"/>
          <w:szCs w:val="20"/>
        </w:rPr>
      </w:pPr>
      <w:r>
        <w:rPr>
          <w:sz w:val="20"/>
          <w:szCs w:val="20"/>
        </w:rPr>
        <w:t xml:space="preserve">• Grade 25/19 MPa concrete base </w:t>
      </w:r>
    </w:p>
    <w:p w14:paraId="1941E646" w14:textId="77777777" w:rsidR="00BC329B" w:rsidRDefault="00BC329B" w:rsidP="00BC329B">
      <w:pPr>
        <w:pStyle w:val="Default"/>
        <w:numPr>
          <w:ilvl w:val="0"/>
          <w:numId w:val="26"/>
        </w:numPr>
        <w:rPr>
          <w:sz w:val="20"/>
          <w:szCs w:val="20"/>
        </w:rPr>
      </w:pPr>
      <w:r>
        <w:rPr>
          <w:sz w:val="20"/>
          <w:szCs w:val="20"/>
        </w:rPr>
        <w:t xml:space="preserve">• Construction of concrete driveways </w:t>
      </w:r>
    </w:p>
    <w:p w14:paraId="102BBC83" w14:textId="77777777" w:rsidR="00BC329B" w:rsidRDefault="00BC329B" w:rsidP="00BC329B">
      <w:pPr>
        <w:pStyle w:val="Default"/>
        <w:rPr>
          <w:sz w:val="20"/>
          <w:szCs w:val="20"/>
        </w:rPr>
      </w:pPr>
    </w:p>
    <w:p w14:paraId="78EBA017" w14:textId="77777777" w:rsidR="00BC329B" w:rsidRDefault="00BC329B" w:rsidP="00BC329B">
      <w:pPr>
        <w:pStyle w:val="Default"/>
        <w:rPr>
          <w:sz w:val="20"/>
          <w:szCs w:val="20"/>
        </w:rPr>
      </w:pPr>
      <w:r>
        <w:rPr>
          <w:b/>
          <w:bCs/>
          <w:sz w:val="20"/>
          <w:szCs w:val="20"/>
        </w:rPr>
        <w:t xml:space="preserve">Earthworks and </w:t>
      </w:r>
      <w:proofErr w:type="spellStart"/>
      <w:r>
        <w:rPr>
          <w:b/>
          <w:bCs/>
          <w:sz w:val="20"/>
          <w:szCs w:val="20"/>
        </w:rPr>
        <w:t>Layerworks</w:t>
      </w:r>
      <w:proofErr w:type="spellEnd"/>
      <w:r>
        <w:rPr>
          <w:b/>
          <w:bCs/>
          <w:sz w:val="20"/>
          <w:szCs w:val="20"/>
        </w:rPr>
        <w:t xml:space="preserve"> </w:t>
      </w:r>
    </w:p>
    <w:p w14:paraId="02697C88" w14:textId="77777777" w:rsidR="00BC329B" w:rsidRDefault="00BC329B" w:rsidP="00BC329B">
      <w:pPr>
        <w:pStyle w:val="Default"/>
        <w:numPr>
          <w:ilvl w:val="0"/>
          <w:numId w:val="27"/>
        </w:numPr>
        <w:spacing w:after="81"/>
        <w:rPr>
          <w:sz w:val="20"/>
          <w:szCs w:val="20"/>
        </w:rPr>
      </w:pPr>
      <w:r>
        <w:rPr>
          <w:sz w:val="20"/>
          <w:szCs w:val="20"/>
        </w:rPr>
        <w:t xml:space="preserve">• Cut to fill, cut to spoil &amp; importing of suitable fill. </w:t>
      </w:r>
    </w:p>
    <w:p w14:paraId="23DB2FB8" w14:textId="77777777" w:rsidR="00BC329B" w:rsidRDefault="00BC329B" w:rsidP="00BC329B">
      <w:pPr>
        <w:pStyle w:val="Default"/>
        <w:numPr>
          <w:ilvl w:val="0"/>
          <w:numId w:val="27"/>
        </w:numPr>
        <w:spacing w:after="81"/>
        <w:rPr>
          <w:sz w:val="20"/>
          <w:szCs w:val="20"/>
        </w:rPr>
      </w:pPr>
      <w:r>
        <w:rPr>
          <w:sz w:val="20"/>
          <w:szCs w:val="20"/>
        </w:rPr>
        <w:t xml:space="preserve">• Road formation </w:t>
      </w:r>
    </w:p>
    <w:p w14:paraId="2AC2762C" w14:textId="77777777" w:rsidR="00BC329B" w:rsidRDefault="00BC329B" w:rsidP="00BC329B">
      <w:pPr>
        <w:pStyle w:val="Default"/>
        <w:numPr>
          <w:ilvl w:val="0"/>
          <w:numId w:val="27"/>
        </w:numPr>
        <w:rPr>
          <w:sz w:val="20"/>
          <w:szCs w:val="20"/>
        </w:rPr>
      </w:pPr>
      <w:r>
        <w:rPr>
          <w:sz w:val="20"/>
          <w:szCs w:val="20"/>
        </w:rPr>
        <w:t xml:space="preserve">• </w:t>
      </w:r>
      <w:proofErr w:type="spellStart"/>
      <w:r>
        <w:rPr>
          <w:sz w:val="20"/>
          <w:szCs w:val="20"/>
        </w:rPr>
        <w:t>Layerworks</w:t>
      </w:r>
      <w:proofErr w:type="spellEnd"/>
      <w:r>
        <w:rPr>
          <w:sz w:val="20"/>
          <w:szCs w:val="20"/>
        </w:rPr>
        <w:t xml:space="preserve"> consisting of 150mm subbase using G5 material &amp; 150mm base using G2 material. </w:t>
      </w:r>
    </w:p>
    <w:p w14:paraId="013C35AD" w14:textId="77777777" w:rsidR="00BC329B" w:rsidRDefault="00BC329B" w:rsidP="00BC329B">
      <w:pPr>
        <w:pStyle w:val="Default"/>
        <w:rPr>
          <w:sz w:val="20"/>
          <w:szCs w:val="20"/>
        </w:rPr>
      </w:pPr>
    </w:p>
    <w:p w14:paraId="7DE3F075" w14:textId="77777777" w:rsidR="00BC329B" w:rsidRDefault="00BC329B" w:rsidP="00BC329B">
      <w:pPr>
        <w:pStyle w:val="Default"/>
        <w:rPr>
          <w:sz w:val="20"/>
          <w:szCs w:val="20"/>
        </w:rPr>
      </w:pPr>
      <w:r>
        <w:rPr>
          <w:b/>
          <w:bCs/>
          <w:sz w:val="20"/>
          <w:szCs w:val="20"/>
        </w:rPr>
        <w:t xml:space="preserve">Stormwater Drainage </w:t>
      </w:r>
    </w:p>
    <w:p w14:paraId="2C8CA4B4" w14:textId="77777777" w:rsidR="00BC329B" w:rsidRDefault="00BC329B" w:rsidP="00BC329B">
      <w:pPr>
        <w:pStyle w:val="Default"/>
        <w:numPr>
          <w:ilvl w:val="0"/>
          <w:numId w:val="28"/>
        </w:numPr>
        <w:rPr>
          <w:sz w:val="20"/>
          <w:szCs w:val="20"/>
        </w:rPr>
      </w:pPr>
      <w:r>
        <w:rPr>
          <w:sz w:val="20"/>
          <w:szCs w:val="20"/>
        </w:rPr>
        <w:t xml:space="preserve">• Construction of new concrete stormwater pipes, manholes and headwalls • Raising / lowering of existing manholes where applicable Road formation </w:t>
      </w:r>
    </w:p>
    <w:p w14:paraId="2A97577F" w14:textId="77777777" w:rsidR="00BC329B" w:rsidRDefault="00BC329B" w:rsidP="00BC329B">
      <w:pPr>
        <w:pStyle w:val="Default"/>
        <w:rPr>
          <w:sz w:val="20"/>
          <w:szCs w:val="20"/>
        </w:rPr>
      </w:pPr>
    </w:p>
    <w:p w14:paraId="0B046F44" w14:textId="77777777" w:rsidR="00BC329B" w:rsidRDefault="00BC329B" w:rsidP="00BC329B">
      <w:pPr>
        <w:pStyle w:val="Default"/>
        <w:rPr>
          <w:sz w:val="20"/>
          <w:szCs w:val="20"/>
        </w:rPr>
      </w:pPr>
      <w:r>
        <w:rPr>
          <w:b/>
          <w:bCs/>
          <w:sz w:val="20"/>
          <w:szCs w:val="20"/>
        </w:rPr>
        <w:t xml:space="preserve">Asphalt Roadwork </w:t>
      </w:r>
    </w:p>
    <w:p w14:paraId="442D4C29" w14:textId="77777777" w:rsidR="00BC329B" w:rsidRDefault="00BC329B" w:rsidP="00BC329B">
      <w:pPr>
        <w:pStyle w:val="Default"/>
        <w:numPr>
          <w:ilvl w:val="0"/>
          <w:numId w:val="29"/>
        </w:numPr>
        <w:rPr>
          <w:sz w:val="20"/>
          <w:szCs w:val="20"/>
        </w:rPr>
      </w:pPr>
      <w:r>
        <w:rPr>
          <w:sz w:val="20"/>
          <w:szCs w:val="20"/>
        </w:rPr>
        <w:t xml:space="preserve">• Construction of a 5.0m wide road using a 40mm AC – Sa-S14 </w:t>
      </w:r>
    </w:p>
    <w:p w14:paraId="18CF8D2D" w14:textId="77777777" w:rsidR="00BC329B" w:rsidRDefault="00BC329B" w:rsidP="00BC329B">
      <w:pPr>
        <w:pStyle w:val="Default"/>
        <w:rPr>
          <w:sz w:val="20"/>
          <w:szCs w:val="20"/>
        </w:rPr>
      </w:pPr>
    </w:p>
    <w:p w14:paraId="6D67A760" w14:textId="77777777" w:rsidR="00BC329B" w:rsidRDefault="00BC329B" w:rsidP="00BC329B">
      <w:pPr>
        <w:pStyle w:val="Default"/>
        <w:rPr>
          <w:sz w:val="20"/>
          <w:szCs w:val="20"/>
        </w:rPr>
      </w:pPr>
      <w:r>
        <w:rPr>
          <w:b/>
          <w:bCs/>
          <w:sz w:val="20"/>
          <w:szCs w:val="20"/>
        </w:rPr>
        <w:t xml:space="preserve">Protection Works </w:t>
      </w:r>
    </w:p>
    <w:p w14:paraId="3C8CF846" w14:textId="77777777" w:rsidR="00BC329B" w:rsidRDefault="00BC329B" w:rsidP="00BC329B">
      <w:pPr>
        <w:pStyle w:val="Default"/>
        <w:numPr>
          <w:ilvl w:val="0"/>
          <w:numId w:val="30"/>
        </w:numPr>
        <w:spacing w:after="81"/>
        <w:rPr>
          <w:sz w:val="20"/>
          <w:szCs w:val="20"/>
        </w:rPr>
      </w:pPr>
      <w:r>
        <w:rPr>
          <w:sz w:val="20"/>
          <w:szCs w:val="20"/>
        </w:rPr>
        <w:t xml:space="preserve">• 300mm x 1.0m x 3.0m reno mattress Road formation </w:t>
      </w:r>
    </w:p>
    <w:p w14:paraId="071D6C93" w14:textId="77777777" w:rsidR="00BC329B" w:rsidRDefault="00BC329B" w:rsidP="00BC329B">
      <w:pPr>
        <w:pStyle w:val="Default"/>
        <w:numPr>
          <w:ilvl w:val="0"/>
          <w:numId w:val="30"/>
        </w:numPr>
        <w:rPr>
          <w:sz w:val="20"/>
          <w:szCs w:val="20"/>
        </w:rPr>
      </w:pPr>
      <w:r>
        <w:rPr>
          <w:sz w:val="20"/>
          <w:szCs w:val="20"/>
        </w:rPr>
        <w:lastRenderedPageBreak/>
        <w:t xml:space="preserve">• Gabion boxes – 1.0m and 1.0m High and 1.0m and 2.0m High where required </w:t>
      </w:r>
    </w:p>
    <w:p w14:paraId="0EDB0066" w14:textId="77777777" w:rsidR="00BC329B" w:rsidRDefault="00BC329B" w:rsidP="00BC329B">
      <w:pPr>
        <w:pStyle w:val="Default"/>
        <w:rPr>
          <w:sz w:val="20"/>
          <w:szCs w:val="20"/>
        </w:rPr>
      </w:pPr>
    </w:p>
    <w:p w14:paraId="02AAF6FD" w14:textId="77777777" w:rsidR="00BC329B" w:rsidRDefault="00BC329B" w:rsidP="00BC329B">
      <w:pPr>
        <w:pStyle w:val="Default"/>
        <w:rPr>
          <w:sz w:val="20"/>
          <w:szCs w:val="20"/>
        </w:rPr>
      </w:pPr>
      <w:r>
        <w:rPr>
          <w:b/>
          <w:bCs/>
          <w:sz w:val="20"/>
          <w:szCs w:val="20"/>
        </w:rPr>
        <w:t xml:space="preserve">Services </w:t>
      </w:r>
    </w:p>
    <w:p w14:paraId="73D208A5" w14:textId="77777777" w:rsidR="00BC329B" w:rsidRDefault="00BC329B" w:rsidP="00BC329B">
      <w:pPr>
        <w:pStyle w:val="Default"/>
        <w:numPr>
          <w:ilvl w:val="0"/>
          <w:numId w:val="31"/>
        </w:numPr>
        <w:spacing w:after="81"/>
        <w:rPr>
          <w:sz w:val="20"/>
          <w:szCs w:val="20"/>
        </w:rPr>
      </w:pPr>
      <w:r>
        <w:rPr>
          <w:sz w:val="20"/>
          <w:szCs w:val="20"/>
        </w:rPr>
        <w:t xml:space="preserve">• Proving of existing services. </w:t>
      </w:r>
    </w:p>
    <w:p w14:paraId="5BA29FBF" w14:textId="77777777" w:rsidR="00BC329B" w:rsidRDefault="00BC329B" w:rsidP="00BC329B">
      <w:pPr>
        <w:pStyle w:val="Default"/>
        <w:numPr>
          <w:ilvl w:val="0"/>
          <w:numId w:val="31"/>
        </w:numPr>
        <w:rPr>
          <w:sz w:val="20"/>
          <w:szCs w:val="20"/>
        </w:rPr>
      </w:pPr>
      <w:r>
        <w:rPr>
          <w:sz w:val="20"/>
          <w:szCs w:val="20"/>
        </w:rPr>
        <w:t xml:space="preserve">• Relocation of existing services (i.e. electricity and water) where applicable </w:t>
      </w:r>
    </w:p>
    <w:p w14:paraId="43B41B8C" w14:textId="77777777" w:rsidR="00050E8B" w:rsidRDefault="00050E8B" w:rsidP="00A51306">
      <w:pPr>
        <w:ind w:right="119"/>
        <w:rPr>
          <w:rFonts w:ascii="Arial" w:hAnsi="Arial" w:cs="Arial"/>
          <w:sz w:val="20"/>
          <w:szCs w:val="20"/>
        </w:rPr>
      </w:pPr>
    </w:p>
    <w:tbl>
      <w:tblPr>
        <w:tblStyle w:val="TableGrid1"/>
        <w:tblW w:w="9692" w:type="dxa"/>
        <w:tblInd w:w="0" w:type="dxa"/>
        <w:tblLook w:val="04A0" w:firstRow="1" w:lastRow="0" w:firstColumn="1" w:lastColumn="0" w:noHBand="0" w:noVBand="1"/>
      </w:tblPr>
      <w:tblGrid>
        <w:gridCol w:w="55"/>
        <w:gridCol w:w="9637"/>
      </w:tblGrid>
      <w:tr w:rsidR="00C8707D" w:rsidRPr="00B429D8" w14:paraId="07CF1365" w14:textId="77777777" w:rsidTr="00BC329B">
        <w:trPr>
          <w:trHeight w:val="7705"/>
        </w:trPr>
        <w:tc>
          <w:tcPr>
            <w:tcW w:w="55" w:type="dxa"/>
            <w:tcBorders>
              <w:top w:val="nil"/>
              <w:left w:val="nil"/>
              <w:bottom w:val="nil"/>
              <w:right w:val="nil"/>
            </w:tcBorders>
          </w:tcPr>
          <w:p w14:paraId="2D4CE03B" w14:textId="3806C778" w:rsidR="00C8707D" w:rsidRPr="00B429D8" w:rsidRDefault="00C8707D" w:rsidP="00C8707D">
            <w:pPr>
              <w:spacing w:after="39" w:line="259" w:lineRule="auto"/>
              <w:ind w:left="0" w:firstLine="0"/>
              <w:jc w:val="left"/>
              <w:rPr>
                <w:rFonts w:ascii="Arial" w:eastAsia="Times New Roman" w:hAnsi="Arial" w:cs="Arial"/>
                <w:color w:val="auto"/>
                <w:sz w:val="20"/>
                <w:szCs w:val="20"/>
              </w:rPr>
            </w:pPr>
          </w:p>
          <w:p w14:paraId="79430415" w14:textId="77777777" w:rsidR="00C8707D" w:rsidRPr="00B429D8" w:rsidRDefault="00C8707D" w:rsidP="00C8707D">
            <w:pPr>
              <w:spacing w:after="728" w:line="259" w:lineRule="auto"/>
              <w:ind w:left="0" w:firstLine="0"/>
              <w:jc w:val="left"/>
              <w:rPr>
                <w:rFonts w:ascii="Arial" w:eastAsia="Times New Roman" w:hAnsi="Arial" w:cs="Arial"/>
                <w:color w:val="auto"/>
                <w:sz w:val="20"/>
                <w:szCs w:val="20"/>
              </w:rPr>
            </w:pPr>
            <w:r w:rsidRPr="00B429D8">
              <w:rPr>
                <w:rFonts w:ascii="Arial" w:eastAsia="Times New Roman" w:hAnsi="Arial" w:cs="Arial"/>
                <w:color w:val="auto"/>
                <w:sz w:val="20"/>
                <w:szCs w:val="20"/>
              </w:rPr>
              <w:t xml:space="preserve"> </w:t>
            </w:r>
          </w:p>
          <w:p w14:paraId="5A3BDE05" w14:textId="5B3394A8" w:rsidR="00C8707D" w:rsidRPr="00B429D8" w:rsidRDefault="00C8707D" w:rsidP="00B429D8">
            <w:pPr>
              <w:spacing w:after="212" w:line="259" w:lineRule="auto"/>
              <w:ind w:left="55" w:firstLine="0"/>
              <w:jc w:val="center"/>
              <w:rPr>
                <w:rFonts w:ascii="Arial" w:eastAsia="Times New Roman" w:hAnsi="Arial" w:cs="Arial"/>
                <w:color w:val="auto"/>
                <w:sz w:val="20"/>
                <w:szCs w:val="20"/>
              </w:rPr>
            </w:pPr>
            <w:r w:rsidRPr="00B429D8">
              <w:rPr>
                <w:rFonts w:ascii="Arial" w:eastAsia="Times New Roman" w:hAnsi="Arial" w:cs="Arial"/>
                <w:color w:val="auto"/>
                <w:sz w:val="20"/>
                <w:szCs w:val="20"/>
              </w:rPr>
              <w:t xml:space="preserve"> </w:t>
            </w:r>
          </w:p>
        </w:tc>
        <w:tc>
          <w:tcPr>
            <w:tcW w:w="9637" w:type="dxa"/>
            <w:tcBorders>
              <w:top w:val="nil"/>
              <w:left w:val="nil"/>
              <w:bottom w:val="nil"/>
              <w:right w:val="nil"/>
            </w:tcBorders>
          </w:tcPr>
          <w:p w14:paraId="49DEEA4B" w14:textId="0CBD489B" w:rsidR="00C50F2C" w:rsidRPr="00C50F2C" w:rsidRDefault="00C50F2C" w:rsidP="00050E8B">
            <w:pPr>
              <w:spacing w:line="300" w:lineRule="auto"/>
              <w:ind w:left="0" w:firstLine="0"/>
              <w:rPr>
                <w:color w:val="auto"/>
                <w:lang w:val="en-GB"/>
              </w:rPr>
            </w:pPr>
            <w:r w:rsidRPr="00C50F2C">
              <w:rPr>
                <w:color w:val="auto"/>
                <w:lang w:val="en-GB"/>
              </w:rPr>
              <w:t xml:space="preserve"> </w:t>
            </w:r>
          </w:p>
        </w:tc>
      </w:tr>
    </w:tbl>
    <w:p w14:paraId="1530B304" w14:textId="77777777" w:rsidR="00A51306" w:rsidRPr="00B429D8" w:rsidRDefault="00A51306" w:rsidP="0047158D">
      <w:pPr>
        <w:ind w:left="0" w:right="119" w:firstLine="0"/>
        <w:rPr>
          <w:rFonts w:ascii="Arial" w:hAnsi="Arial" w:cs="Arial"/>
          <w:sz w:val="20"/>
          <w:szCs w:val="20"/>
        </w:rPr>
      </w:pPr>
    </w:p>
    <w:p w14:paraId="0850595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6. COMPENSATION FOR OCCUPATIONAL INJURIES AND DISEASES ACT</w:t>
      </w:r>
    </w:p>
    <w:p w14:paraId="0D7F99D3" w14:textId="77777777" w:rsidR="00E02CD4" w:rsidRPr="00B429D8" w:rsidRDefault="001E1A9A">
      <w:pPr>
        <w:ind w:left="34" w:right="119"/>
        <w:rPr>
          <w:rFonts w:ascii="Arial" w:hAnsi="Arial" w:cs="Arial"/>
          <w:sz w:val="20"/>
          <w:szCs w:val="20"/>
        </w:rPr>
      </w:pPr>
      <w:r w:rsidRPr="00B429D8">
        <w:rPr>
          <w:rFonts w:ascii="Arial" w:hAnsi="Arial" w:cs="Arial"/>
          <w:sz w:val="20"/>
          <w:szCs w:val="20"/>
        </w:rPr>
        <w:t>The Principal Contractor, each contractor and each sub-contractor shall submit proof of</w:t>
      </w:r>
    </w:p>
    <w:p w14:paraId="733CF0DE" w14:textId="77777777" w:rsidR="00E02CD4" w:rsidRPr="00B429D8" w:rsidRDefault="001E1A9A">
      <w:pPr>
        <w:ind w:left="48" w:right="119"/>
        <w:rPr>
          <w:rFonts w:ascii="Arial" w:hAnsi="Arial" w:cs="Arial"/>
          <w:sz w:val="20"/>
          <w:szCs w:val="20"/>
        </w:rPr>
      </w:pPr>
      <w:r w:rsidRPr="00B429D8">
        <w:rPr>
          <w:rFonts w:ascii="Arial" w:hAnsi="Arial" w:cs="Arial"/>
          <w:sz w:val="20"/>
          <w:szCs w:val="20"/>
        </w:rPr>
        <w:t>Good Standing with CODA Commissioner or a Mutual Association licensed in terms of</w:t>
      </w:r>
    </w:p>
    <w:p w14:paraId="03F15DDA"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Section 30 of COIDA, prior to starting any work on site. A copy of the Letter of Good Standing with COIDA Commissioner must be included in the H&amp;S Plan of each contractor working on the site and must remain updated for the duration of the construction work.</w:t>
      </w:r>
    </w:p>
    <w:p w14:paraId="5DAA2892" w14:textId="77777777" w:rsidR="00E02CD4" w:rsidRPr="00B429D8" w:rsidRDefault="001E1A9A">
      <w:pPr>
        <w:pStyle w:val="Heading1"/>
        <w:spacing w:after="123"/>
        <w:ind w:left="101"/>
        <w:rPr>
          <w:rFonts w:ascii="Arial" w:hAnsi="Arial" w:cs="Arial"/>
          <w:sz w:val="20"/>
          <w:szCs w:val="20"/>
        </w:rPr>
      </w:pPr>
      <w:r w:rsidRPr="00B429D8">
        <w:rPr>
          <w:rFonts w:ascii="Arial" w:hAnsi="Arial" w:cs="Arial"/>
          <w:sz w:val="20"/>
          <w:szCs w:val="20"/>
        </w:rPr>
        <w:t>7. NOTIFICATION OF CONSTRUCTION WORK</w:t>
      </w:r>
    </w:p>
    <w:p w14:paraId="63E3419A" w14:textId="77777777" w:rsidR="00E02CD4" w:rsidRPr="00B429D8" w:rsidRDefault="001E1A9A">
      <w:pPr>
        <w:ind w:left="53" w:right="119"/>
        <w:rPr>
          <w:rFonts w:ascii="Arial" w:hAnsi="Arial" w:cs="Arial"/>
          <w:sz w:val="20"/>
          <w:szCs w:val="20"/>
        </w:rPr>
      </w:pPr>
      <w:r w:rsidRPr="00B429D8">
        <w:rPr>
          <w:rFonts w:ascii="Arial" w:hAnsi="Arial" w:cs="Arial"/>
          <w:sz w:val="20"/>
          <w:szCs w:val="20"/>
        </w:rPr>
        <w:t xml:space="preserve">The Principal Contractor must at least 7 days before that work is </w:t>
      </w:r>
      <w:proofErr w:type="gramStart"/>
      <w:r w:rsidRPr="00B429D8">
        <w:rPr>
          <w:rFonts w:ascii="Arial" w:hAnsi="Arial" w:cs="Arial"/>
          <w:sz w:val="20"/>
          <w:szCs w:val="20"/>
        </w:rPr>
        <w:t>to be carried</w:t>
      </w:r>
      <w:proofErr w:type="gramEnd"/>
      <w:r w:rsidRPr="00B429D8">
        <w:rPr>
          <w:rFonts w:ascii="Arial" w:hAnsi="Arial" w:cs="Arial"/>
          <w:sz w:val="20"/>
          <w:szCs w:val="20"/>
        </w:rPr>
        <w:t xml:space="preserve"> out notify the provincial director in writing in a form </w:t>
      </w:r>
      <w:proofErr w:type="gramStart"/>
      <w:r w:rsidRPr="00B429D8">
        <w:rPr>
          <w:rFonts w:ascii="Arial" w:hAnsi="Arial" w:cs="Arial"/>
          <w:sz w:val="20"/>
          <w:szCs w:val="20"/>
        </w:rPr>
        <w:t>similar to</w:t>
      </w:r>
      <w:proofErr w:type="gramEnd"/>
      <w:r w:rsidRPr="00B429D8">
        <w:rPr>
          <w:rFonts w:ascii="Arial" w:hAnsi="Arial" w:cs="Arial"/>
          <w:sz w:val="20"/>
          <w:szCs w:val="20"/>
        </w:rPr>
        <w:t xml:space="preserve"> Annexure 2 if the intended construction work will—</w:t>
      </w:r>
    </w:p>
    <w:p w14:paraId="2058A59C" w14:textId="6A5A9DED"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excavation </w:t>
      </w:r>
      <w:r w:rsidR="00180F97" w:rsidRPr="00B429D8">
        <w:rPr>
          <w:rFonts w:ascii="Arial" w:hAnsi="Arial" w:cs="Arial"/>
          <w:sz w:val="20"/>
          <w:szCs w:val="20"/>
        </w:rPr>
        <w:t>work.</w:t>
      </w:r>
    </w:p>
    <w:p w14:paraId="03D62466" w14:textId="369E5455"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working at a height where there is risk of </w:t>
      </w:r>
      <w:r w:rsidR="00180F97" w:rsidRPr="00B429D8">
        <w:rPr>
          <w:rFonts w:ascii="Arial" w:hAnsi="Arial" w:cs="Arial"/>
          <w:sz w:val="20"/>
          <w:szCs w:val="20"/>
        </w:rPr>
        <w:t>falling.</w:t>
      </w:r>
    </w:p>
    <w:p w14:paraId="493EFE8C" w14:textId="77777777" w:rsidR="00E02CD4" w:rsidRPr="00B429D8" w:rsidRDefault="001E1A9A">
      <w:pPr>
        <w:spacing w:after="0" w:line="259" w:lineRule="auto"/>
        <w:ind w:left="19" w:hanging="10"/>
        <w:jc w:val="left"/>
        <w:rPr>
          <w:rFonts w:ascii="Arial" w:hAnsi="Arial" w:cs="Arial"/>
          <w:sz w:val="20"/>
          <w:szCs w:val="20"/>
        </w:rPr>
      </w:pPr>
      <w:r w:rsidRPr="00B429D8">
        <w:rPr>
          <w:rFonts w:ascii="Arial" w:hAnsi="Arial" w:cs="Arial"/>
          <w:sz w:val="20"/>
          <w:szCs w:val="20"/>
        </w:rPr>
        <w:lastRenderedPageBreak/>
        <w:t>Include the demolition of a structure; or</w:t>
      </w:r>
    </w:p>
    <w:p w14:paraId="10B8221F" w14:textId="77777777" w:rsidR="00E02CD4" w:rsidRPr="00B429D8" w:rsidRDefault="001E1A9A">
      <w:pPr>
        <w:ind w:left="82" w:right="119"/>
        <w:rPr>
          <w:rFonts w:ascii="Arial" w:hAnsi="Arial" w:cs="Arial"/>
          <w:sz w:val="20"/>
          <w:szCs w:val="20"/>
        </w:rPr>
      </w:pPr>
      <w:r w:rsidRPr="00B429D8">
        <w:rPr>
          <w:rFonts w:ascii="Arial" w:hAnsi="Arial" w:cs="Arial"/>
          <w:sz w:val="20"/>
          <w:szCs w:val="20"/>
        </w:rPr>
        <w:t>Include the use of explosives to perform construction work.</w:t>
      </w:r>
    </w:p>
    <w:p w14:paraId="0301A9E6" w14:textId="2E0F646D" w:rsidR="00E02CD4" w:rsidRPr="00B429D8" w:rsidRDefault="001E1A9A">
      <w:pPr>
        <w:spacing w:after="150"/>
        <w:ind w:left="67" w:right="312"/>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5408" behindDoc="0" locked="0" layoutInCell="1" allowOverlap="1" wp14:anchorId="64F73BDC" wp14:editId="7BC04614">
                <wp:simplePos x="0" y="0"/>
                <wp:positionH relativeFrom="page">
                  <wp:posOffset>987618</wp:posOffset>
                </wp:positionH>
                <wp:positionV relativeFrom="page">
                  <wp:posOffset>9613850</wp:posOffset>
                </wp:positionV>
                <wp:extent cx="5812927" cy="45722"/>
                <wp:effectExtent l="0" t="0" r="0" b="0"/>
                <wp:wrapTopAndBottom/>
                <wp:docPr id="52549" name="Group 52549"/>
                <wp:cNvGraphicFramePr/>
                <a:graphic xmlns:a="http://schemas.openxmlformats.org/drawingml/2006/main">
                  <a:graphicData uri="http://schemas.microsoft.com/office/word/2010/wordprocessingGroup">
                    <wpg:wgp>
                      <wpg:cNvGrpSpPr/>
                      <wpg:grpSpPr>
                        <a:xfrm>
                          <a:off x="0" y="0"/>
                          <a:ext cx="5812927" cy="45722"/>
                          <a:chOff x="0" y="0"/>
                          <a:chExt cx="5812927" cy="45722"/>
                        </a:xfrm>
                      </wpg:grpSpPr>
                      <wps:wsp>
                        <wps:cNvPr id="52548" name="Shape 52548"/>
                        <wps:cNvSpPr/>
                        <wps:spPr>
                          <a:xfrm>
                            <a:off x="0" y="0"/>
                            <a:ext cx="5812927" cy="45722"/>
                          </a:xfrm>
                          <a:custGeom>
                            <a:avLst/>
                            <a:gdLst/>
                            <a:ahLst/>
                            <a:cxnLst/>
                            <a:rect l="0" t="0" r="0" b="0"/>
                            <a:pathLst>
                              <a:path w="5812927" h="45722">
                                <a:moveTo>
                                  <a:pt x="0" y="22861"/>
                                </a:moveTo>
                                <a:lnTo>
                                  <a:pt x="5812927"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9" style="width:457.711pt;height:3.60016pt;position:absolute;mso-position-horizontal-relative:page;mso-position-horizontal:absolute;margin-left:77.7652pt;mso-position-vertical-relative:page;margin-top:756.996pt;" coordsize="58129,457">
                <v:shape id="Shape 52548" style="position:absolute;width:58129;height:457;left:0;top:0;" coordsize="5812927,45722" path="m0,22861l5812927,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 xml:space="preserve">A contractor who intends to carry out construction work that involves construction of a </w:t>
      </w:r>
      <w:proofErr w:type="gramStart"/>
      <w:r w:rsidRPr="00B429D8">
        <w:rPr>
          <w:rFonts w:ascii="Arial" w:hAnsi="Arial" w:cs="Arial"/>
          <w:sz w:val="20"/>
          <w:szCs w:val="20"/>
        </w:rPr>
        <w:t xml:space="preserve">single </w:t>
      </w:r>
      <w:r w:rsidR="00180F97" w:rsidRPr="00B429D8">
        <w:rPr>
          <w:rFonts w:ascii="Arial" w:hAnsi="Arial" w:cs="Arial"/>
          <w:sz w:val="20"/>
          <w:szCs w:val="20"/>
        </w:rPr>
        <w:t>story</w:t>
      </w:r>
      <w:proofErr w:type="gramEnd"/>
      <w:r w:rsidRPr="00B429D8">
        <w:rPr>
          <w:rFonts w:ascii="Arial" w:hAnsi="Arial" w:cs="Arial"/>
          <w:sz w:val="20"/>
          <w:szCs w:val="20"/>
        </w:rPr>
        <w:t xml:space="preserve"> dwelling for a client who is going to reside in such dwelling upon completion, must at least 7 days before that work is to be carried out notify the provincial director in writing in a form </w:t>
      </w:r>
      <w:proofErr w:type="gramStart"/>
      <w:r w:rsidRPr="00B429D8">
        <w:rPr>
          <w:rFonts w:ascii="Arial" w:hAnsi="Arial" w:cs="Arial"/>
          <w:sz w:val="20"/>
          <w:szCs w:val="20"/>
        </w:rPr>
        <w:t>similar to</w:t>
      </w:r>
      <w:proofErr w:type="gramEnd"/>
      <w:r w:rsidRPr="00B429D8">
        <w:rPr>
          <w:rFonts w:ascii="Arial" w:hAnsi="Arial" w:cs="Arial"/>
          <w:sz w:val="20"/>
          <w:szCs w:val="20"/>
        </w:rPr>
        <w:t xml:space="preserve"> Annexure 2.</w:t>
      </w:r>
    </w:p>
    <w:p w14:paraId="71DF9D97" w14:textId="77777777" w:rsidR="00E02CD4" w:rsidRPr="00B429D8" w:rsidRDefault="001E1A9A">
      <w:pPr>
        <w:pStyle w:val="Heading1"/>
        <w:spacing w:after="126"/>
        <w:ind w:left="101"/>
        <w:rPr>
          <w:rFonts w:ascii="Arial" w:hAnsi="Arial" w:cs="Arial"/>
          <w:sz w:val="20"/>
          <w:szCs w:val="20"/>
        </w:rPr>
      </w:pPr>
      <w:r w:rsidRPr="00B429D8">
        <w:rPr>
          <w:rFonts w:ascii="Arial" w:hAnsi="Arial" w:cs="Arial"/>
          <w:sz w:val="20"/>
          <w:szCs w:val="20"/>
        </w:rPr>
        <w:t>8. MANAGEMENT AND SUPERVISION OF CONSTRUCTION WORK</w:t>
      </w:r>
    </w:p>
    <w:p w14:paraId="2AAD9D2D" w14:textId="77777777" w:rsidR="00E02CD4" w:rsidRPr="00B429D8" w:rsidRDefault="001E1A9A">
      <w:pPr>
        <w:ind w:left="91" w:right="119"/>
        <w:rPr>
          <w:rFonts w:ascii="Arial" w:hAnsi="Arial" w:cs="Arial"/>
          <w:sz w:val="20"/>
          <w:szCs w:val="20"/>
        </w:rPr>
      </w:pPr>
      <w:r w:rsidRPr="00B429D8">
        <w:rPr>
          <w:rFonts w:ascii="Arial" w:hAnsi="Arial" w:cs="Arial"/>
          <w:sz w:val="20"/>
          <w:szCs w:val="20"/>
        </w:rPr>
        <w:t>During the submission of your health and safety file for approval, please ensure that at least the following appointments are submitted with the file:</w:t>
      </w:r>
    </w:p>
    <w:p w14:paraId="6173805E"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manager CR8(1)</w:t>
      </w:r>
    </w:p>
    <w:p w14:paraId="271078C2"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work supervisor CR8(7)</w:t>
      </w:r>
    </w:p>
    <w:p w14:paraId="3DF55F74"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health and safety officer CR8(5) — part-time</w:t>
      </w:r>
    </w:p>
    <w:p w14:paraId="095BA8BB"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Risk assessor CR9(1)</w:t>
      </w:r>
    </w:p>
    <w:p w14:paraId="1C64BB45"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Incident investigator GAR9(2)</w:t>
      </w:r>
    </w:p>
    <w:p w14:paraId="5F70F56B" w14:textId="77777777" w:rsidR="00E02CD4" w:rsidRPr="00B429D8" w:rsidRDefault="001E1A9A">
      <w:pPr>
        <w:numPr>
          <w:ilvl w:val="0"/>
          <w:numId w:val="12"/>
        </w:numPr>
        <w:spacing w:after="236" w:line="270" w:lineRule="auto"/>
        <w:ind w:left="810" w:right="796" w:hanging="350"/>
        <w:jc w:val="left"/>
        <w:rPr>
          <w:rFonts w:ascii="Arial" w:hAnsi="Arial" w:cs="Arial"/>
          <w:sz w:val="20"/>
          <w:szCs w:val="20"/>
        </w:rPr>
      </w:pPr>
      <w:r w:rsidRPr="00B429D8">
        <w:rPr>
          <w:rFonts w:ascii="Arial" w:eastAsia="Times New Roman" w:hAnsi="Arial" w:cs="Arial"/>
          <w:sz w:val="20"/>
          <w:szCs w:val="20"/>
        </w:rPr>
        <w:t xml:space="preserve">Electrical installation controller EIR5(4) and proof of registration with DOL as an electrical installer or contractor </w:t>
      </w:r>
      <w:r w:rsidRPr="00B429D8">
        <w:rPr>
          <w:rFonts w:ascii="Arial" w:hAnsi="Arial" w:cs="Arial"/>
          <w:noProof/>
          <w:sz w:val="20"/>
          <w:szCs w:val="20"/>
        </w:rPr>
        <w:drawing>
          <wp:inline distT="0" distB="0" distL="0" distR="0" wp14:anchorId="1A4D6155" wp14:editId="259BBB4B">
            <wp:extent cx="57916" cy="57914"/>
            <wp:effectExtent l="0" t="0" r="0" b="0"/>
            <wp:docPr id="12950" name="Picture 12950"/>
            <wp:cNvGraphicFramePr/>
            <a:graphic xmlns:a="http://schemas.openxmlformats.org/drawingml/2006/main">
              <a:graphicData uri="http://schemas.openxmlformats.org/drawingml/2006/picture">
                <pic:pic xmlns:pic="http://schemas.openxmlformats.org/drawingml/2006/picture">
                  <pic:nvPicPr>
                    <pic:cNvPr id="12950" name="Picture 12950"/>
                    <pic:cNvPicPr/>
                  </pic:nvPicPr>
                  <pic:blipFill>
                    <a:blip r:embed="rId11"/>
                    <a:stretch>
                      <a:fillRect/>
                    </a:stretch>
                  </pic:blipFill>
                  <pic:spPr>
                    <a:xfrm>
                      <a:off x="0" y="0"/>
                      <a:ext cx="57916" cy="57914"/>
                    </a:xfrm>
                    <a:prstGeom prst="rect">
                      <a:avLst/>
                    </a:prstGeom>
                  </pic:spPr>
                </pic:pic>
              </a:graphicData>
            </a:graphic>
          </wp:inline>
        </w:drawing>
      </w:r>
      <w:r w:rsidRPr="00B429D8">
        <w:rPr>
          <w:rFonts w:ascii="Arial" w:eastAsia="Times New Roman" w:hAnsi="Arial" w:cs="Arial"/>
          <w:sz w:val="20"/>
          <w:szCs w:val="20"/>
        </w:rPr>
        <w:t xml:space="preserve"> Fall protection planner</w:t>
      </w:r>
    </w:p>
    <w:p w14:paraId="0B840249" w14:textId="77777777" w:rsidR="00E02CD4" w:rsidRPr="00B429D8" w:rsidRDefault="001E1A9A">
      <w:pPr>
        <w:numPr>
          <w:ilvl w:val="1"/>
          <w:numId w:val="13"/>
        </w:numPr>
        <w:spacing w:after="144" w:line="259" w:lineRule="auto"/>
        <w:ind w:left="485" w:hanging="394"/>
        <w:rPr>
          <w:rFonts w:ascii="Arial" w:hAnsi="Arial" w:cs="Arial"/>
          <w:sz w:val="20"/>
          <w:szCs w:val="20"/>
        </w:rPr>
      </w:pPr>
      <w:r w:rsidRPr="00B429D8">
        <w:rPr>
          <w:rFonts w:ascii="Arial" w:hAnsi="Arial" w:cs="Arial"/>
          <w:sz w:val="20"/>
          <w:szCs w:val="20"/>
        </w:rPr>
        <w:t>Construction Manager</w:t>
      </w:r>
    </w:p>
    <w:p w14:paraId="62585A06" w14:textId="77777777" w:rsidR="00E02CD4" w:rsidRPr="00B429D8" w:rsidRDefault="001E1A9A">
      <w:pPr>
        <w:spacing w:after="159"/>
        <w:ind w:left="106" w:right="394"/>
        <w:rPr>
          <w:rFonts w:ascii="Arial" w:hAnsi="Arial" w:cs="Arial"/>
          <w:sz w:val="20"/>
          <w:szCs w:val="20"/>
        </w:rPr>
      </w:pPr>
      <w:r w:rsidRPr="00B429D8">
        <w:rPr>
          <w:rFonts w:ascii="Arial" w:hAnsi="Arial" w:cs="Arial"/>
          <w:sz w:val="20"/>
          <w:szCs w:val="20"/>
        </w:rPr>
        <w:t>The Principal Contractor shall appoint in writing a full-time competent person as the construction manager with the duty of managing all construction on the site including the duty of ensuring occupational health and safety compliance. The Construction Manager must demonstrate competency in relation to work being performed and the ability to manage construction work which may include making all statutory appointments in terms of health and safety.</w:t>
      </w:r>
    </w:p>
    <w:p w14:paraId="72827829" w14:textId="77777777" w:rsidR="00E02CD4" w:rsidRPr="00B429D8" w:rsidRDefault="001E1A9A">
      <w:pPr>
        <w:numPr>
          <w:ilvl w:val="1"/>
          <w:numId w:val="13"/>
        </w:numPr>
        <w:spacing w:after="138" w:line="259" w:lineRule="auto"/>
        <w:ind w:left="485" w:hanging="394"/>
        <w:rPr>
          <w:rFonts w:ascii="Arial" w:hAnsi="Arial" w:cs="Arial"/>
          <w:sz w:val="20"/>
          <w:szCs w:val="20"/>
        </w:rPr>
      </w:pPr>
      <w:r w:rsidRPr="00B429D8">
        <w:rPr>
          <w:rFonts w:ascii="Arial" w:hAnsi="Arial" w:cs="Arial"/>
          <w:sz w:val="20"/>
          <w:szCs w:val="20"/>
        </w:rPr>
        <w:t>Construction health and safety officer</w:t>
      </w:r>
    </w:p>
    <w:p w14:paraId="1248B0E3" w14:textId="77777777" w:rsidR="00E02CD4" w:rsidRPr="00B429D8" w:rsidRDefault="001E1A9A">
      <w:pPr>
        <w:spacing w:after="116"/>
        <w:ind w:left="29" w:right="119"/>
        <w:rPr>
          <w:rFonts w:ascii="Arial" w:hAnsi="Arial" w:cs="Arial"/>
          <w:sz w:val="20"/>
          <w:szCs w:val="20"/>
        </w:rPr>
      </w:pPr>
      <w:r w:rsidRPr="00B429D8">
        <w:rPr>
          <w:rFonts w:ascii="Arial" w:hAnsi="Arial" w:cs="Arial"/>
          <w:sz w:val="20"/>
          <w:szCs w:val="20"/>
        </w:rPr>
        <w:t>The Principal Contractor shall appoint a part-time competent Construction Health and Safety Officer for the construction work, with at least 1 years in the construction industry as a construction health and safety officer.</w:t>
      </w:r>
    </w:p>
    <w:p w14:paraId="09B6AED6" w14:textId="77777777" w:rsidR="00E02CD4" w:rsidRPr="00B429D8" w:rsidRDefault="001E1A9A">
      <w:pPr>
        <w:numPr>
          <w:ilvl w:val="1"/>
          <w:numId w:val="13"/>
        </w:numPr>
        <w:spacing w:after="117" w:line="259" w:lineRule="auto"/>
        <w:ind w:left="485" w:hanging="394"/>
        <w:rPr>
          <w:rFonts w:ascii="Arial" w:hAnsi="Arial" w:cs="Arial"/>
          <w:sz w:val="20"/>
          <w:szCs w:val="20"/>
        </w:rPr>
      </w:pPr>
      <w:r w:rsidRPr="00B429D8">
        <w:rPr>
          <w:rFonts w:ascii="Arial" w:hAnsi="Arial" w:cs="Arial"/>
          <w:sz w:val="20"/>
          <w:szCs w:val="20"/>
        </w:rPr>
        <w:t>Construction supervisor</w:t>
      </w:r>
    </w:p>
    <w:p w14:paraId="405E0E53" w14:textId="77777777" w:rsidR="00E02CD4" w:rsidRPr="00B429D8" w:rsidRDefault="001E1A9A">
      <w:pPr>
        <w:spacing w:after="238" w:line="226" w:lineRule="auto"/>
        <w:ind w:left="86" w:right="96"/>
        <w:jc w:val="left"/>
        <w:rPr>
          <w:rFonts w:ascii="Arial" w:hAnsi="Arial" w:cs="Arial"/>
          <w:sz w:val="20"/>
          <w:szCs w:val="20"/>
        </w:rPr>
      </w:pPr>
      <w:r w:rsidRPr="00B429D8">
        <w:rPr>
          <w:rFonts w:ascii="Arial" w:hAnsi="Arial" w:cs="Arial"/>
          <w:sz w:val="20"/>
          <w:szCs w:val="20"/>
        </w:rPr>
        <w:t>A Construction Manager must in writing appoint construction supervisors responsible for construction activities and ensuring occupational health and safety compliance on the construction site. A contractor must, upon having considered the size of the project, in writing appoint one or more competent employees for different sections thereof to assist the construction supervisor contemplated in sub regulation (7), and every such employee has, to the extent clearly defined by the contractor in the letter of appointment, the same duties as the construction supervisor: Provided that the designation of any such employee does not relieve the construction supervisor of any personal accountability for failing in his or her supervisory duties in terms of this Regulation.</w:t>
      </w:r>
    </w:p>
    <w:p w14:paraId="73586409"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6432" behindDoc="0" locked="0" layoutInCell="1" allowOverlap="1" wp14:anchorId="626CF5AD" wp14:editId="0919C7FD">
                <wp:simplePos x="0" y="0"/>
                <wp:positionH relativeFrom="page">
                  <wp:posOffset>972377</wp:posOffset>
                </wp:positionH>
                <wp:positionV relativeFrom="page">
                  <wp:posOffset>9708342</wp:posOffset>
                </wp:positionV>
                <wp:extent cx="5797686" cy="45722"/>
                <wp:effectExtent l="0" t="0" r="0" b="0"/>
                <wp:wrapTopAndBottom/>
                <wp:docPr id="52551" name="Group 52551"/>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0" name="Shape 52550"/>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1" style="width:456.511pt;height:3.60016pt;position:absolute;mso-position-horizontal-relative:page;mso-position-horizontal:absolute;margin-left:76.5651pt;mso-position-vertical-relative:page;margin-top:764.436pt;" coordsize="57976,457">
                <v:shape id="Shape 52550"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9. PRINCIPAL CONTRACTOR'S HEALTH AND SAFETY PLAN</w:t>
      </w:r>
    </w:p>
    <w:p w14:paraId="21029DF7" w14:textId="77777777" w:rsidR="00E02CD4" w:rsidRPr="00B429D8" w:rsidRDefault="001E1A9A">
      <w:pPr>
        <w:ind w:left="58" w:right="119"/>
        <w:rPr>
          <w:rFonts w:ascii="Arial" w:hAnsi="Arial" w:cs="Arial"/>
          <w:sz w:val="20"/>
          <w:szCs w:val="20"/>
        </w:rPr>
      </w:pPr>
      <w:r w:rsidRPr="00B429D8">
        <w:rPr>
          <w:rFonts w:ascii="Arial" w:hAnsi="Arial" w:cs="Arial"/>
          <w:sz w:val="20"/>
          <w:szCs w:val="20"/>
        </w:rPr>
        <w:t>The Principal Contractor shall submit a suitable, sufficiently documented and coherent specific health and safety plan based on the Client documented Health and Safety</w:t>
      </w:r>
    </w:p>
    <w:p w14:paraId="7C72C765" w14:textId="77777777" w:rsidR="00E02CD4" w:rsidRPr="00B429D8" w:rsidRDefault="001E1A9A">
      <w:pPr>
        <w:spacing w:after="197"/>
        <w:ind w:left="67" w:right="119"/>
        <w:rPr>
          <w:rFonts w:ascii="Arial" w:hAnsi="Arial" w:cs="Arial"/>
          <w:sz w:val="20"/>
          <w:szCs w:val="20"/>
        </w:rPr>
      </w:pPr>
      <w:r w:rsidRPr="00B429D8">
        <w:rPr>
          <w:rFonts w:ascii="Arial" w:hAnsi="Arial" w:cs="Arial"/>
          <w:sz w:val="20"/>
          <w:szCs w:val="20"/>
        </w:rPr>
        <w:t>Specification. The health and safety plan shall include but not limited to the following:</w:t>
      </w:r>
    </w:p>
    <w:p w14:paraId="5A587682" w14:textId="77777777" w:rsidR="00E02CD4" w:rsidRPr="00B429D8" w:rsidRDefault="001E1A9A">
      <w:pPr>
        <w:numPr>
          <w:ilvl w:val="0"/>
          <w:numId w:val="14"/>
        </w:numPr>
        <w:spacing w:after="36"/>
        <w:ind w:right="119" w:hanging="350"/>
        <w:rPr>
          <w:rFonts w:ascii="Arial" w:hAnsi="Arial" w:cs="Arial"/>
          <w:sz w:val="20"/>
          <w:szCs w:val="20"/>
        </w:rPr>
      </w:pPr>
      <w:r w:rsidRPr="00B429D8">
        <w:rPr>
          <w:rFonts w:ascii="Arial" w:hAnsi="Arial" w:cs="Arial"/>
          <w:sz w:val="20"/>
          <w:szCs w:val="20"/>
        </w:rPr>
        <w:t>Objectives</w:t>
      </w:r>
    </w:p>
    <w:p w14:paraId="0EC74D25"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Scope of work</w:t>
      </w:r>
    </w:p>
    <w:p w14:paraId="0EE737D8"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Management of construction and supervision</w:t>
      </w:r>
    </w:p>
    <w:p w14:paraId="5756242C"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Monitoring and review plan</w:t>
      </w:r>
    </w:p>
    <w:p w14:paraId="1EB6897F" w14:textId="77777777" w:rsidR="00E02CD4" w:rsidRPr="00B429D8" w:rsidRDefault="001E1A9A">
      <w:pPr>
        <w:numPr>
          <w:ilvl w:val="0"/>
          <w:numId w:val="14"/>
        </w:numPr>
        <w:spacing w:after="80"/>
        <w:ind w:right="119" w:hanging="350"/>
        <w:rPr>
          <w:rFonts w:ascii="Arial" w:hAnsi="Arial" w:cs="Arial"/>
          <w:sz w:val="20"/>
          <w:szCs w:val="20"/>
        </w:rPr>
      </w:pPr>
      <w:r w:rsidRPr="00B429D8">
        <w:rPr>
          <w:rFonts w:ascii="Arial" w:hAnsi="Arial" w:cs="Arial"/>
          <w:sz w:val="20"/>
          <w:szCs w:val="20"/>
        </w:rPr>
        <w:t>Sub-contractor management</w:t>
      </w:r>
    </w:p>
    <w:p w14:paraId="5BC59AFC" w14:textId="77777777" w:rsidR="00E02CD4" w:rsidRPr="00B429D8" w:rsidRDefault="001E1A9A">
      <w:pPr>
        <w:pStyle w:val="Heading2"/>
        <w:spacing w:after="65"/>
        <w:ind w:left="422"/>
        <w:jc w:val="left"/>
        <w:rPr>
          <w:rFonts w:ascii="Arial" w:hAnsi="Arial" w:cs="Arial"/>
          <w:sz w:val="20"/>
          <w:szCs w:val="20"/>
        </w:rPr>
      </w:pPr>
      <w:r w:rsidRPr="00B429D8">
        <w:rPr>
          <w:rFonts w:ascii="Arial" w:hAnsi="Arial" w:cs="Arial"/>
          <w:noProof/>
          <w:sz w:val="20"/>
          <w:szCs w:val="20"/>
        </w:rPr>
        <w:lastRenderedPageBreak/>
        <w:drawing>
          <wp:inline distT="0" distB="0" distL="0" distR="0" wp14:anchorId="3D19FC18" wp14:editId="28E8EDA0">
            <wp:extent cx="60964" cy="51819"/>
            <wp:effectExtent l="0" t="0" r="0" b="0"/>
            <wp:docPr id="14931" name="Picture 14931"/>
            <wp:cNvGraphicFramePr/>
            <a:graphic xmlns:a="http://schemas.openxmlformats.org/drawingml/2006/main">
              <a:graphicData uri="http://schemas.openxmlformats.org/drawingml/2006/picture">
                <pic:pic xmlns:pic="http://schemas.openxmlformats.org/drawingml/2006/picture">
                  <pic:nvPicPr>
                    <pic:cNvPr id="14931" name="Picture 14931"/>
                    <pic:cNvPicPr/>
                  </pic:nvPicPr>
                  <pic:blipFill>
                    <a:blip r:embed="rId12"/>
                    <a:stretch>
                      <a:fillRect/>
                    </a:stretch>
                  </pic:blipFill>
                  <pic:spPr>
                    <a:xfrm>
                      <a:off x="0" y="0"/>
                      <a:ext cx="60964" cy="51819"/>
                    </a:xfrm>
                    <a:prstGeom prst="rect">
                      <a:avLst/>
                    </a:prstGeom>
                  </pic:spPr>
                </pic:pic>
              </a:graphicData>
            </a:graphic>
          </wp:inline>
        </w:drawing>
      </w:r>
      <w:r w:rsidRPr="00B429D8">
        <w:rPr>
          <w:rFonts w:ascii="Arial" w:eastAsia="Courier New" w:hAnsi="Arial" w:cs="Arial"/>
          <w:sz w:val="20"/>
          <w:szCs w:val="20"/>
          <w:u w:val="none"/>
        </w:rPr>
        <w:t xml:space="preserve"> CODA</w:t>
      </w:r>
    </w:p>
    <w:p w14:paraId="46D7AB2F"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Risk Assessment &amp; Safe Working Procedures</w:t>
      </w:r>
    </w:p>
    <w:p w14:paraId="5ACF0AA8" w14:textId="77777777" w:rsidR="00E02CD4" w:rsidRPr="00B429D8" w:rsidRDefault="001E1A9A">
      <w:pPr>
        <w:numPr>
          <w:ilvl w:val="0"/>
          <w:numId w:val="15"/>
        </w:numPr>
        <w:spacing w:after="46"/>
        <w:ind w:right="119" w:hanging="355"/>
        <w:rPr>
          <w:rFonts w:ascii="Arial" w:hAnsi="Arial" w:cs="Arial"/>
          <w:sz w:val="20"/>
          <w:szCs w:val="20"/>
        </w:rPr>
      </w:pPr>
      <w:r w:rsidRPr="00B429D8">
        <w:rPr>
          <w:rFonts w:ascii="Arial" w:hAnsi="Arial" w:cs="Arial"/>
          <w:sz w:val="20"/>
          <w:szCs w:val="20"/>
        </w:rPr>
        <w:t>Incident Management</w:t>
      </w:r>
    </w:p>
    <w:p w14:paraId="53D8AE0A" w14:textId="77777777" w:rsidR="00E02CD4" w:rsidRPr="00B429D8" w:rsidRDefault="001E1A9A">
      <w:pPr>
        <w:numPr>
          <w:ilvl w:val="0"/>
          <w:numId w:val="15"/>
        </w:numPr>
        <w:spacing w:after="3" w:line="259" w:lineRule="auto"/>
        <w:ind w:right="119" w:hanging="355"/>
        <w:rPr>
          <w:rFonts w:ascii="Arial" w:hAnsi="Arial" w:cs="Arial"/>
          <w:sz w:val="20"/>
          <w:szCs w:val="20"/>
        </w:rPr>
      </w:pPr>
      <w:r w:rsidRPr="00B429D8">
        <w:rPr>
          <w:rFonts w:ascii="Arial" w:hAnsi="Arial" w:cs="Arial"/>
          <w:sz w:val="20"/>
          <w:szCs w:val="20"/>
        </w:rPr>
        <w:t>First Aid</w:t>
      </w:r>
    </w:p>
    <w:p w14:paraId="3A999BC3" w14:textId="77777777" w:rsidR="00E02CD4" w:rsidRPr="00B429D8" w:rsidRDefault="001E1A9A">
      <w:pPr>
        <w:numPr>
          <w:ilvl w:val="0"/>
          <w:numId w:val="15"/>
        </w:numPr>
        <w:spacing w:after="37"/>
        <w:ind w:right="119" w:hanging="355"/>
        <w:rPr>
          <w:rFonts w:ascii="Arial" w:hAnsi="Arial" w:cs="Arial"/>
          <w:sz w:val="20"/>
          <w:szCs w:val="20"/>
        </w:rPr>
      </w:pPr>
      <w:r w:rsidRPr="00B429D8">
        <w:rPr>
          <w:rFonts w:ascii="Arial" w:hAnsi="Arial" w:cs="Arial"/>
          <w:sz w:val="20"/>
          <w:szCs w:val="20"/>
        </w:rPr>
        <w:t>Emergency procedures</w:t>
      </w:r>
    </w:p>
    <w:p w14:paraId="31F9516C"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Fire Prevention &amp; Protection</w:t>
      </w:r>
    </w:p>
    <w:p w14:paraId="44B55DF2" w14:textId="77777777" w:rsidR="00E02CD4" w:rsidRPr="00B429D8" w:rsidRDefault="001E1A9A">
      <w:pPr>
        <w:numPr>
          <w:ilvl w:val="0"/>
          <w:numId w:val="15"/>
        </w:numPr>
        <w:spacing w:after="51"/>
        <w:ind w:right="119" w:hanging="355"/>
        <w:rPr>
          <w:rFonts w:ascii="Arial" w:hAnsi="Arial" w:cs="Arial"/>
          <w:sz w:val="20"/>
          <w:szCs w:val="20"/>
        </w:rPr>
      </w:pPr>
      <w:r w:rsidRPr="00B429D8">
        <w:rPr>
          <w:rFonts w:ascii="Arial" w:hAnsi="Arial" w:cs="Arial"/>
          <w:sz w:val="20"/>
          <w:szCs w:val="20"/>
        </w:rPr>
        <w:t>Public Health and Safety</w:t>
      </w:r>
    </w:p>
    <w:p w14:paraId="7CE1F23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PPE provision</w:t>
      </w:r>
    </w:p>
    <w:p w14:paraId="03161801"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&amp; Safety Signage</w:t>
      </w:r>
    </w:p>
    <w:p w14:paraId="01A380C2"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Construction Vehicles and Mobile Plants</w:t>
      </w:r>
    </w:p>
    <w:p w14:paraId="788F544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Hand tools management</w:t>
      </w:r>
    </w:p>
    <w:p w14:paraId="2DA0919C"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Electrical Tool Management</w:t>
      </w:r>
    </w:p>
    <w:p w14:paraId="03FEDD79"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Electrical installation on construction site</w:t>
      </w:r>
    </w:p>
    <w:p w14:paraId="63832F9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Construction Employees Facilities</w:t>
      </w:r>
    </w:p>
    <w:p w14:paraId="3AC59C62"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&amp; Safety Policies</w:t>
      </w:r>
    </w:p>
    <w:p w14:paraId="4A0D1DFD"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and Safety Training &amp; Competencies</w:t>
      </w:r>
    </w:p>
    <w:p w14:paraId="74444A3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Housekeeping</w:t>
      </w:r>
    </w:p>
    <w:p w14:paraId="7ADF77D1"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Inductions</w:t>
      </w:r>
    </w:p>
    <w:p w14:paraId="6A047F5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Medicals</w:t>
      </w:r>
    </w:p>
    <w:p w14:paraId="49961488"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Stacking and Storage</w:t>
      </w:r>
    </w:p>
    <w:p w14:paraId="1D9E7CC6"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Internal and external Audit</w:t>
      </w:r>
    </w:p>
    <w:p w14:paraId="642589D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Inspection Registers</w:t>
      </w:r>
    </w:p>
    <w:p w14:paraId="0F2551F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Toolbox Talks</w:t>
      </w:r>
    </w:p>
    <w:p w14:paraId="25C59924"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Carrying out construction work in a residential place</w:t>
      </w:r>
    </w:p>
    <w:p w14:paraId="2890C6F5"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Hot works</w:t>
      </w:r>
    </w:p>
    <w:p w14:paraId="552D666A" w14:textId="77777777" w:rsidR="00E02CD4" w:rsidRPr="00B429D8" w:rsidRDefault="001E1A9A">
      <w:pPr>
        <w:numPr>
          <w:ilvl w:val="0"/>
          <w:numId w:val="15"/>
        </w:numPr>
        <w:spacing w:after="174" w:line="259" w:lineRule="auto"/>
        <w:ind w:right="119" w:hanging="355"/>
        <w:rPr>
          <w:rFonts w:ascii="Arial" w:hAnsi="Arial" w:cs="Arial"/>
          <w:sz w:val="20"/>
          <w:szCs w:val="20"/>
        </w:rPr>
      </w:pPr>
      <w:r w:rsidRPr="00B429D8">
        <w:rPr>
          <w:rFonts w:ascii="Arial" w:hAnsi="Arial" w:cs="Arial"/>
          <w:sz w:val="20"/>
          <w:szCs w:val="20"/>
        </w:rPr>
        <w:t>Fall protection</w:t>
      </w:r>
    </w:p>
    <w:p w14:paraId="49BEE04D" w14:textId="77777777" w:rsidR="00E02CD4" w:rsidRPr="00B429D8" w:rsidRDefault="001E1A9A">
      <w:pPr>
        <w:spacing w:after="60" w:line="259" w:lineRule="auto"/>
        <w:ind w:left="91" w:firstLine="0"/>
        <w:rPr>
          <w:rFonts w:ascii="Arial" w:hAnsi="Arial" w:cs="Arial"/>
          <w:sz w:val="20"/>
          <w:szCs w:val="20"/>
        </w:rPr>
      </w:pPr>
      <w:r w:rsidRPr="00B429D8">
        <w:rPr>
          <w:rFonts w:ascii="Arial" w:hAnsi="Arial" w:cs="Arial"/>
          <w:sz w:val="20"/>
          <w:szCs w:val="20"/>
        </w:rPr>
        <w:t>10. HAZARD IDENTIFICATION AND RISK ASSESSMENT</w:t>
      </w:r>
    </w:p>
    <w:p w14:paraId="3AAFC41D" w14:textId="77777777" w:rsidR="00E02CD4" w:rsidRPr="00B429D8" w:rsidRDefault="001E1A9A">
      <w:pPr>
        <w:spacing w:after="190"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7456" behindDoc="0" locked="0" layoutInCell="1" allowOverlap="1" wp14:anchorId="0AF0E2DA" wp14:editId="563B82DC">
                <wp:simplePos x="0" y="0"/>
                <wp:positionH relativeFrom="page">
                  <wp:posOffset>981522</wp:posOffset>
                </wp:positionH>
                <wp:positionV relativeFrom="page">
                  <wp:posOffset>9708342</wp:posOffset>
                </wp:positionV>
                <wp:extent cx="5803783" cy="45722"/>
                <wp:effectExtent l="0" t="0" r="0" b="0"/>
                <wp:wrapTopAndBottom/>
                <wp:docPr id="52553" name="Group 52553"/>
                <wp:cNvGraphicFramePr/>
                <a:graphic xmlns:a="http://schemas.openxmlformats.org/drawingml/2006/main">
                  <a:graphicData uri="http://schemas.microsoft.com/office/word/2010/wordprocessingGroup">
                    <wpg:wgp>
                      <wpg:cNvGrpSpPr/>
                      <wpg:grpSpPr>
                        <a:xfrm>
                          <a:off x="0" y="0"/>
                          <a:ext cx="5803783" cy="45722"/>
                          <a:chOff x="0" y="0"/>
                          <a:chExt cx="5803783" cy="45722"/>
                        </a:xfrm>
                      </wpg:grpSpPr>
                      <wps:wsp>
                        <wps:cNvPr id="52552" name="Shape 52552"/>
                        <wps:cNvSpPr/>
                        <wps:spPr>
                          <a:xfrm>
                            <a:off x="0" y="0"/>
                            <a:ext cx="5803783" cy="45722"/>
                          </a:xfrm>
                          <a:custGeom>
                            <a:avLst/>
                            <a:gdLst/>
                            <a:ahLst/>
                            <a:cxnLst/>
                            <a:rect l="0" t="0" r="0" b="0"/>
                            <a:pathLst>
                              <a:path w="5803783" h="45722">
                                <a:moveTo>
                                  <a:pt x="0" y="22861"/>
                                </a:moveTo>
                                <a:lnTo>
                                  <a:pt x="5803783"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3" style="width:456.991pt;height:3.60016pt;position:absolute;mso-position-horizontal-relative:page;mso-position-horizontal:absolute;margin-left:77.2852pt;mso-position-vertical-relative:page;margin-top:764.436pt;" coordsize="58037,457">
                <v:shape id="Shape 52552" style="position:absolute;width:58037;height:457;left:0;top:0;" coordsize="5803783,45722" path="m0,22861l5803783,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before commencement of any construction and during such construction works have risk assessments performed by appointed competent person in writing which forms part of the health and safety plan to be applied.</w:t>
      </w:r>
    </w:p>
    <w:p w14:paraId="040353B9" w14:textId="77777777" w:rsidR="00E02CD4" w:rsidRPr="00B429D8" w:rsidRDefault="001E1A9A">
      <w:pPr>
        <w:spacing w:after="153" w:line="259" w:lineRule="auto"/>
        <w:ind w:left="91" w:firstLine="0"/>
        <w:rPr>
          <w:rFonts w:ascii="Arial" w:hAnsi="Arial" w:cs="Arial"/>
          <w:sz w:val="20"/>
          <w:szCs w:val="20"/>
        </w:rPr>
      </w:pPr>
      <w:r w:rsidRPr="00B429D8">
        <w:rPr>
          <w:rFonts w:ascii="Arial" w:hAnsi="Arial" w:cs="Arial"/>
          <w:sz w:val="20"/>
          <w:szCs w:val="20"/>
        </w:rPr>
        <w:t>The provisions of Regulation 9 of the Construction Regulations shall be followed in every detail.</w:t>
      </w:r>
    </w:p>
    <w:p w14:paraId="0EAF82C1" w14:textId="77777777" w:rsidR="00E02CD4" w:rsidRPr="00B429D8" w:rsidRDefault="001E1A9A">
      <w:pPr>
        <w:pStyle w:val="Heading3"/>
        <w:spacing w:after="176"/>
        <w:ind w:left="96"/>
        <w:rPr>
          <w:rFonts w:ascii="Arial" w:hAnsi="Arial" w:cs="Arial"/>
          <w:sz w:val="20"/>
          <w:szCs w:val="20"/>
        </w:rPr>
      </w:pPr>
      <w:r w:rsidRPr="00B429D8">
        <w:rPr>
          <w:rFonts w:ascii="Arial" w:hAnsi="Arial" w:cs="Arial"/>
          <w:sz w:val="20"/>
          <w:szCs w:val="20"/>
        </w:rPr>
        <w:t>11. HEALTH AND SAFETY FILE</w:t>
      </w:r>
    </w:p>
    <w:p w14:paraId="7E37CF78" w14:textId="77777777" w:rsidR="00E02CD4" w:rsidRPr="00B429D8" w:rsidRDefault="001E1A9A">
      <w:pPr>
        <w:spacing w:after="229"/>
        <w:ind w:left="365" w:right="119"/>
        <w:rPr>
          <w:rFonts w:ascii="Arial" w:hAnsi="Arial" w:cs="Arial"/>
          <w:sz w:val="20"/>
          <w:szCs w:val="20"/>
        </w:rPr>
      </w:pPr>
      <w:r w:rsidRPr="00B429D8">
        <w:rPr>
          <w:rFonts w:ascii="Arial" w:hAnsi="Arial" w:cs="Arial"/>
          <w:sz w:val="20"/>
          <w:szCs w:val="20"/>
        </w:rPr>
        <w:t>The Client must discuss and negotiate with a Principal Contractor the content of the Health and Safety Plan and thereafter finally approve the Health and Safety plan for implementation. The recommended Health and Safety file shall include the following:</w:t>
      </w:r>
    </w:p>
    <w:p w14:paraId="3E1F38F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SHE Policy</w:t>
      </w:r>
    </w:p>
    <w:p w14:paraId="4EDA0844"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PPE Policy</w:t>
      </w:r>
    </w:p>
    <w:p w14:paraId="1D7C080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Notification of Construction work</w:t>
      </w:r>
    </w:p>
    <w:p w14:paraId="3A4D8B0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Client Health &amp; Safety Specification and Baseline</w:t>
      </w:r>
    </w:p>
    <w:p w14:paraId="4BDC51A1"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Principal Contractor Health &amp; Safety Plan</w:t>
      </w:r>
    </w:p>
    <w:p w14:paraId="5E347A82"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Letter of good standing</w:t>
      </w:r>
    </w:p>
    <w:p w14:paraId="1E4CB215"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Section 37.2 Mandatory Agreement</w:t>
      </w:r>
    </w:p>
    <w:p w14:paraId="7F5895D5"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Contractor appointment letter in terms of CR 5.1 (k)</w:t>
      </w:r>
    </w:p>
    <w:p w14:paraId="04791427"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Legal appointments and competencies</w:t>
      </w:r>
    </w:p>
    <w:p w14:paraId="3406D4B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Risk Assessments as per scope of work</w:t>
      </w:r>
    </w:p>
    <w:p w14:paraId="051C35D3"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Safe Working Procedures for each task</w:t>
      </w:r>
    </w:p>
    <w:p w14:paraId="264986FE"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lastRenderedPageBreak/>
        <w:t>Incident/Accident Management Procedures</w:t>
      </w:r>
    </w:p>
    <w:p w14:paraId="6DCC7F9C"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LOA from SCM</w:t>
      </w:r>
    </w:p>
    <w:p w14:paraId="59486C7F"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Organogram as per appointments</w:t>
      </w:r>
    </w:p>
    <w:p w14:paraId="4A772279"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Copy of OHS Act and Construction Regulations 2014</w:t>
      </w:r>
    </w:p>
    <w:p w14:paraId="577249BB"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Health and Safety Induction </w:t>
      </w:r>
      <w:r w:rsidR="00E22BBA" w:rsidRPr="00B429D8">
        <w:rPr>
          <w:rFonts w:ascii="Arial" w:eastAsia="Times New Roman" w:hAnsi="Arial" w:cs="Arial"/>
          <w:sz w:val="20"/>
          <w:szCs w:val="20"/>
        </w:rPr>
        <w:t>program me</w:t>
      </w:r>
    </w:p>
    <w:p w14:paraId="5683799A"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Emergency Procedures</w:t>
      </w:r>
    </w:p>
    <w:p w14:paraId="0CDCEDA7"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Medical Certificate of fitness</w:t>
      </w:r>
    </w:p>
    <w:p w14:paraId="1295D7F1" w14:textId="77777777" w:rsidR="00E02CD4" w:rsidRPr="00B429D8" w:rsidRDefault="001E1A9A">
      <w:pPr>
        <w:numPr>
          <w:ilvl w:val="0"/>
          <w:numId w:val="16"/>
        </w:numPr>
        <w:spacing w:after="223"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Toolbox Talks </w:t>
      </w:r>
      <w:r w:rsidR="00E22BBA" w:rsidRPr="00B429D8">
        <w:rPr>
          <w:rFonts w:ascii="Arial" w:eastAsia="Times New Roman" w:hAnsi="Arial" w:cs="Arial"/>
          <w:sz w:val="20"/>
          <w:szCs w:val="20"/>
        </w:rPr>
        <w:t>Program me</w:t>
      </w:r>
      <w:r w:rsidRPr="00B429D8">
        <w:rPr>
          <w:rFonts w:ascii="Arial" w:eastAsia="Times New Roman" w:hAnsi="Arial" w:cs="Arial"/>
          <w:sz w:val="20"/>
          <w:szCs w:val="20"/>
        </w:rPr>
        <w:t xml:space="preserve">/ Plan </w:t>
      </w:r>
      <w:r w:rsidRPr="00B429D8">
        <w:rPr>
          <w:rFonts w:ascii="Arial" w:hAnsi="Arial" w:cs="Arial"/>
          <w:noProof/>
          <w:sz w:val="20"/>
          <w:szCs w:val="20"/>
        </w:rPr>
        <w:drawing>
          <wp:inline distT="0" distB="0" distL="0" distR="0" wp14:anchorId="44181E91" wp14:editId="6C59890C">
            <wp:extent cx="57916" cy="54866"/>
            <wp:effectExtent l="0" t="0" r="0" b="0"/>
            <wp:docPr id="18471" name="Picture 18471"/>
            <wp:cNvGraphicFramePr/>
            <a:graphic xmlns:a="http://schemas.openxmlformats.org/drawingml/2006/main">
              <a:graphicData uri="http://schemas.openxmlformats.org/drawingml/2006/picture">
                <pic:pic xmlns:pic="http://schemas.openxmlformats.org/drawingml/2006/picture">
                  <pic:nvPicPr>
                    <pic:cNvPr id="18471" name="Picture 18471"/>
                    <pic:cNvPicPr/>
                  </pic:nvPicPr>
                  <pic:blipFill>
                    <a:blip r:embed="rId13"/>
                    <a:stretch>
                      <a:fillRect/>
                    </a:stretch>
                  </pic:blipFill>
                  <pic:spPr>
                    <a:xfrm>
                      <a:off x="0" y="0"/>
                      <a:ext cx="57916" cy="54866"/>
                    </a:xfrm>
                    <a:prstGeom prst="rect">
                      <a:avLst/>
                    </a:prstGeom>
                  </pic:spPr>
                </pic:pic>
              </a:graphicData>
            </a:graphic>
          </wp:inline>
        </w:drawing>
      </w:r>
      <w:r w:rsidRPr="00B429D8">
        <w:rPr>
          <w:rFonts w:ascii="Arial" w:eastAsia="Times New Roman" w:hAnsi="Arial" w:cs="Arial"/>
          <w:sz w:val="20"/>
          <w:szCs w:val="20"/>
        </w:rPr>
        <w:t xml:space="preserve"> Fall protection plan</w:t>
      </w:r>
    </w:p>
    <w:p w14:paraId="1989FBD7" w14:textId="77777777" w:rsidR="00E02CD4" w:rsidRPr="00B429D8" w:rsidRDefault="001E1A9A">
      <w:pPr>
        <w:pStyle w:val="Heading1"/>
        <w:spacing w:after="57"/>
        <w:ind w:left="101"/>
        <w:rPr>
          <w:rFonts w:ascii="Arial" w:hAnsi="Arial" w:cs="Arial"/>
          <w:sz w:val="20"/>
          <w:szCs w:val="20"/>
        </w:rPr>
      </w:pPr>
      <w:r w:rsidRPr="00B429D8">
        <w:rPr>
          <w:rFonts w:ascii="Arial" w:hAnsi="Arial" w:cs="Arial"/>
          <w:sz w:val="20"/>
          <w:szCs w:val="20"/>
        </w:rPr>
        <w:t>12. CLOSE- OUT CONSOLIDATED HEALTH AND SAFETY FILE</w:t>
      </w:r>
    </w:p>
    <w:p w14:paraId="5D8F1EED" w14:textId="77777777" w:rsidR="00E02CD4" w:rsidRPr="00B429D8" w:rsidRDefault="001E1A9A">
      <w:pPr>
        <w:spacing w:after="165"/>
        <w:ind w:left="125" w:right="19"/>
        <w:rPr>
          <w:rFonts w:ascii="Arial" w:hAnsi="Arial" w:cs="Arial"/>
          <w:sz w:val="20"/>
          <w:szCs w:val="20"/>
        </w:rPr>
      </w:pPr>
      <w:r w:rsidRPr="00B429D8">
        <w:rPr>
          <w:rFonts w:ascii="Arial" w:hAnsi="Arial" w:cs="Arial"/>
          <w:sz w:val="20"/>
          <w:szCs w:val="20"/>
        </w:rPr>
        <w:t xml:space="preserve">The Principal Contractor shall compile a consolidated H&amp;S file and hand over to </w:t>
      </w:r>
      <w:r w:rsidR="00E22BBA" w:rsidRPr="00B429D8">
        <w:rPr>
          <w:rFonts w:ascii="Arial" w:hAnsi="Arial" w:cs="Arial"/>
          <w:sz w:val="20"/>
          <w:szCs w:val="20"/>
        </w:rPr>
        <w:t>eThekwini</w:t>
      </w:r>
      <w:r w:rsidRPr="00B429D8">
        <w:rPr>
          <w:rFonts w:ascii="Arial" w:hAnsi="Arial" w:cs="Arial"/>
          <w:sz w:val="20"/>
          <w:szCs w:val="20"/>
        </w:rPr>
        <w:t xml:space="preserve"> municipality, Human settlements Unit (project manager responsible for the project). OHS Unit will conduct a project close out using the appropriate checklist before the completion of the project. The closeout file forms part of the project completion requirements for the retention payment.</w:t>
      </w:r>
    </w:p>
    <w:p w14:paraId="56A2504C" w14:textId="77777777" w:rsidR="00E02CD4" w:rsidRPr="00B429D8" w:rsidRDefault="001E1A9A">
      <w:pPr>
        <w:numPr>
          <w:ilvl w:val="0"/>
          <w:numId w:val="17"/>
        </w:numPr>
        <w:spacing w:after="85" w:line="259" w:lineRule="auto"/>
        <w:ind w:hanging="389"/>
        <w:rPr>
          <w:rFonts w:ascii="Arial" w:hAnsi="Arial" w:cs="Arial"/>
          <w:sz w:val="20"/>
          <w:szCs w:val="20"/>
        </w:rPr>
      </w:pPr>
      <w:r w:rsidRPr="00B429D8">
        <w:rPr>
          <w:rFonts w:ascii="Arial" w:hAnsi="Arial" w:cs="Arial"/>
          <w:sz w:val="20"/>
          <w:szCs w:val="20"/>
        </w:rPr>
        <w:t>HEALTH AND SAFETY TRAINING</w:t>
      </w:r>
    </w:p>
    <w:p w14:paraId="2BEF6A86" w14:textId="77777777" w:rsidR="00E02CD4" w:rsidRPr="00B429D8" w:rsidRDefault="001E1A9A">
      <w:pPr>
        <w:spacing w:after="185"/>
        <w:ind w:left="139" w:right="11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8480" behindDoc="0" locked="0" layoutInCell="1" allowOverlap="1" wp14:anchorId="41EB9289" wp14:editId="0561714F">
                <wp:simplePos x="0" y="0"/>
                <wp:positionH relativeFrom="page">
                  <wp:posOffset>1021149</wp:posOffset>
                </wp:positionH>
                <wp:positionV relativeFrom="page">
                  <wp:posOffset>9607753</wp:posOffset>
                </wp:positionV>
                <wp:extent cx="5797686" cy="45722"/>
                <wp:effectExtent l="0" t="0" r="0" b="0"/>
                <wp:wrapTopAndBottom/>
                <wp:docPr id="52555" name="Group 52555"/>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4" name="Shape 52554"/>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5" style="width:456.511pt;height:3.60016pt;position:absolute;mso-position-horizontal-relative:page;mso-position-horizontal:absolute;margin-left:80.4054pt;mso-position-vertical-relative:page;margin-top:756.516pt;" coordsize="57976,457">
                <v:shape id="Shape 52554"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ensure that employees are trained on health and safety measures this shall include but not limited to:</w:t>
      </w:r>
    </w:p>
    <w:p w14:paraId="1AD65446"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Written Safe Working Procedures</w:t>
      </w:r>
    </w:p>
    <w:p w14:paraId="2B6BC0BF" w14:textId="77777777" w:rsidR="00E02CD4" w:rsidRPr="00B429D8" w:rsidRDefault="001E1A9A">
      <w:pPr>
        <w:numPr>
          <w:ilvl w:val="1"/>
          <w:numId w:val="17"/>
        </w:numPr>
        <w:spacing w:after="3" w:line="259" w:lineRule="auto"/>
        <w:ind w:right="119" w:hanging="360"/>
        <w:rPr>
          <w:rFonts w:ascii="Arial" w:hAnsi="Arial" w:cs="Arial"/>
          <w:sz w:val="20"/>
          <w:szCs w:val="20"/>
        </w:rPr>
      </w:pPr>
      <w:r w:rsidRPr="00B429D8">
        <w:rPr>
          <w:rFonts w:ascii="Arial" w:hAnsi="Arial" w:cs="Arial"/>
          <w:sz w:val="20"/>
          <w:szCs w:val="20"/>
        </w:rPr>
        <w:t>Risk Assessments</w:t>
      </w:r>
    </w:p>
    <w:p w14:paraId="5FCE2585"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Health and Safety Plan and other policies</w:t>
      </w:r>
    </w:p>
    <w:p w14:paraId="028239C2" w14:textId="77777777" w:rsidR="00E02CD4" w:rsidRPr="00B429D8" w:rsidRDefault="001E1A9A">
      <w:pPr>
        <w:numPr>
          <w:ilvl w:val="1"/>
          <w:numId w:val="17"/>
        </w:numPr>
        <w:spacing w:after="28" w:line="259" w:lineRule="auto"/>
        <w:ind w:right="119" w:hanging="360"/>
        <w:rPr>
          <w:rFonts w:ascii="Arial" w:hAnsi="Arial" w:cs="Arial"/>
          <w:sz w:val="20"/>
          <w:szCs w:val="20"/>
        </w:rPr>
      </w:pPr>
      <w:r w:rsidRPr="00B429D8">
        <w:rPr>
          <w:rFonts w:ascii="Arial" w:hAnsi="Arial" w:cs="Arial"/>
          <w:sz w:val="20"/>
          <w:szCs w:val="20"/>
        </w:rPr>
        <w:t>Fal</w:t>
      </w:r>
      <w:r w:rsidR="00E22BBA" w:rsidRPr="00B429D8">
        <w:rPr>
          <w:rFonts w:ascii="Arial" w:hAnsi="Arial" w:cs="Arial"/>
          <w:sz w:val="20"/>
          <w:szCs w:val="20"/>
        </w:rPr>
        <w:t>l</w:t>
      </w:r>
      <w:r w:rsidRPr="00B429D8">
        <w:rPr>
          <w:rFonts w:ascii="Arial" w:hAnsi="Arial" w:cs="Arial"/>
          <w:sz w:val="20"/>
          <w:szCs w:val="20"/>
        </w:rPr>
        <w:t xml:space="preserve"> protection plan</w:t>
      </w:r>
    </w:p>
    <w:p w14:paraId="58EE842B"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Emergency Procedures/ Plan</w:t>
      </w:r>
    </w:p>
    <w:p w14:paraId="51514468" w14:textId="77777777" w:rsidR="00E02CD4" w:rsidRPr="00B429D8" w:rsidRDefault="001E1A9A">
      <w:pPr>
        <w:spacing w:after="27"/>
        <w:ind w:left="484" w:right="119"/>
        <w:rPr>
          <w:rFonts w:ascii="Arial" w:hAnsi="Arial" w:cs="Arial"/>
          <w:sz w:val="20"/>
          <w:szCs w:val="20"/>
        </w:rPr>
      </w:pPr>
      <w:r w:rsidRPr="00B429D8">
        <w:rPr>
          <w:rFonts w:ascii="Arial" w:hAnsi="Arial" w:cs="Arial"/>
          <w:noProof/>
          <w:sz w:val="20"/>
          <w:szCs w:val="20"/>
        </w:rPr>
        <w:drawing>
          <wp:inline distT="0" distB="0" distL="0" distR="0" wp14:anchorId="06448785" wp14:editId="0E0FA60D">
            <wp:extent cx="57916" cy="54867"/>
            <wp:effectExtent l="0" t="0" r="0" b="0"/>
            <wp:docPr id="18477" name="Picture 18477"/>
            <wp:cNvGraphicFramePr/>
            <a:graphic xmlns:a="http://schemas.openxmlformats.org/drawingml/2006/main">
              <a:graphicData uri="http://schemas.openxmlformats.org/drawingml/2006/picture">
                <pic:pic xmlns:pic="http://schemas.openxmlformats.org/drawingml/2006/picture">
                  <pic:nvPicPr>
                    <pic:cNvPr id="18477" name="Picture 18477"/>
                    <pic:cNvPicPr/>
                  </pic:nvPicPr>
                  <pic:blipFill>
                    <a:blip r:embed="rId14"/>
                    <a:stretch>
                      <a:fillRect/>
                    </a:stretch>
                  </pic:blipFill>
                  <pic:spPr>
                    <a:xfrm>
                      <a:off x="0" y="0"/>
                      <a:ext cx="57916" cy="54867"/>
                    </a:xfrm>
                    <a:prstGeom prst="rect">
                      <a:avLst/>
                    </a:prstGeom>
                  </pic:spPr>
                </pic:pic>
              </a:graphicData>
            </a:graphic>
          </wp:inline>
        </w:drawing>
      </w:r>
      <w:r w:rsidRPr="00B429D8">
        <w:rPr>
          <w:rFonts w:ascii="Arial" w:hAnsi="Arial" w:cs="Arial"/>
          <w:sz w:val="20"/>
          <w:szCs w:val="20"/>
        </w:rPr>
        <w:t xml:space="preserve"> Incident management procedures</w:t>
      </w:r>
    </w:p>
    <w:p w14:paraId="35BA3202" w14:textId="77777777" w:rsidR="00E02CD4" w:rsidRPr="00B429D8" w:rsidRDefault="001E1A9A">
      <w:pPr>
        <w:numPr>
          <w:ilvl w:val="1"/>
          <w:numId w:val="17"/>
        </w:numPr>
        <w:spacing w:after="27"/>
        <w:ind w:right="119" w:hanging="360"/>
        <w:rPr>
          <w:rFonts w:ascii="Arial" w:hAnsi="Arial" w:cs="Arial"/>
          <w:sz w:val="20"/>
          <w:szCs w:val="20"/>
        </w:rPr>
      </w:pPr>
      <w:r w:rsidRPr="00B429D8">
        <w:rPr>
          <w:rFonts w:ascii="Arial" w:hAnsi="Arial" w:cs="Arial"/>
          <w:sz w:val="20"/>
          <w:szCs w:val="20"/>
        </w:rPr>
        <w:t>Induction</w:t>
      </w:r>
    </w:p>
    <w:p w14:paraId="431D439A" w14:textId="77777777" w:rsidR="00E02CD4" w:rsidRPr="00B429D8" w:rsidRDefault="001E1A9A">
      <w:pPr>
        <w:numPr>
          <w:ilvl w:val="1"/>
          <w:numId w:val="17"/>
        </w:numPr>
        <w:spacing w:after="145"/>
        <w:ind w:right="119" w:hanging="360"/>
        <w:rPr>
          <w:rFonts w:ascii="Arial" w:hAnsi="Arial" w:cs="Arial"/>
          <w:sz w:val="20"/>
          <w:szCs w:val="20"/>
        </w:rPr>
      </w:pPr>
      <w:r w:rsidRPr="00B429D8">
        <w:rPr>
          <w:rFonts w:ascii="Arial" w:hAnsi="Arial" w:cs="Arial"/>
          <w:sz w:val="20"/>
          <w:szCs w:val="20"/>
        </w:rPr>
        <w:t>Toolbox Talks</w:t>
      </w:r>
    </w:p>
    <w:p w14:paraId="54B752B8" w14:textId="77777777" w:rsidR="00E02CD4" w:rsidRPr="00B429D8" w:rsidRDefault="001E1A9A">
      <w:pPr>
        <w:numPr>
          <w:ilvl w:val="0"/>
          <w:numId w:val="17"/>
        </w:numPr>
        <w:spacing w:after="88" w:line="259" w:lineRule="auto"/>
        <w:ind w:hanging="389"/>
        <w:rPr>
          <w:rFonts w:ascii="Arial" w:hAnsi="Arial" w:cs="Arial"/>
          <w:sz w:val="20"/>
          <w:szCs w:val="20"/>
        </w:rPr>
      </w:pPr>
      <w:r w:rsidRPr="00B429D8">
        <w:rPr>
          <w:rFonts w:ascii="Arial" w:hAnsi="Arial" w:cs="Arial"/>
          <w:sz w:val="20"/>
          <w:szCs w:val="20"/>
        </w:rPr>
        <w:t>INCIDENTS MANAGEMENT &amp; FIRST AID</w:t>
      </w:r>
    </w:p>
    <w:p w14:paraId="17ED4CA4" w14:textId="77777777" w:rsidR="00E02CD4" w:rsidRPr="00B429D8" w:rsidRDefault="001E1A9A">
      <w:pPr>
        <w:spacing w:after="99" w:line="226" w:lineRule="auto"/>
        <w:ind w:left="154"/>
        <w:jc w:val="left"/>
        <w:rPr>
          <w:rFonts w:ascii="Arial" w:hAnsi="Arial" w:cs="Arial"/>
          <w:sz w:val="20"/>
          <w:szCs w:val="20"/>
        </w:rPr>
      </w:pPr>
      <w:r w:rsidRPr="00B429D8">
        <w:rPr>
          <w:rFonts w:ascii="Arial" w:hAnsi="Arial" w:cs="Arial"/>
          <w:sz w:val="20"/>
          <w:szCs w:val="20"/>
        </w:rPr>
        <w:t>All incidents and accidents as per Section of the Act must be reported, recorded and investigated as per General Administration Regulation 8 &amp; 9. Where a fatality or permanent disabling injury or incident occurs on the Construction site, the Client must ensure that the Principal Contractor provides the Provincial Director with a report contemplated in Section 24 of the Act and the report includes the measures that the Principal Contractor intends to implement to ensure a safe construction site.</w:t>
      </w:r>
    </w:p>
    <w:p w14:paraId="05A1E35C" w14:textId="77777777" w:rsidR="00E02CD4" w:rsidRPr="00B429D8" w:rsidRDefault="001E1A9A">
      <w:pPr>
        <w:pStyle w:val="Heading1"/>
        <w:ind w:left="188"/>
        <w:rPr>
          <w:rFonts w:ascii="Arial" w:hAnsi="Arial" w:cs="Arial"/>
          <w:sz w:val="20"/>
          <w:szCs w:val="20"/>
        </w:rPr>
      </w:pPr>
      <w:r w:rsidRPr="00B429D8">
        <w:rPr>
          <w:rFonts w:ascii="Arial" w:hAnsi="Arial" w:cs="Arial"/>
          <w:sz w:val="20"/>
          <w:szCs w:val="20"/>
        </w:rPr>
        <w:t>15. HEALTH AND SAFETY AUDITS</w:t>
      </w:r>
    </w:p>
    <w:p w14:paraId="2E9BE13E" w14:textId="77777777" w:rsidR="00E02CD4" w:rsidRPr="00B429D8" w:rsidRDefault="001E1A9A">
      <w:pPr>
        <w:spacing w:after="186" w:line="226" w:lineRule="auto"/>
        <w:ind w:left="86"/>
        <w:jc w:val="left"/>
        <w:rPr>
          <w:rFonts w:ascii="Arial" w:hAnsi="Arial" w:cs="Arial"/>
          <w:sz w:val="20"/>
          <w:szCs w:val="20"/>
        </w:rPr>
      </w:pPr>
      <w:r w:rsidRPr="00B429D8">
        <w:rPr>
          <w:rFonts w:ascii="Arial" w:hAnsi="Arial" w:cs="Arial"/>
          <w:sz w:val="20"/>
          <w:szCs w:val="20"/>
        </w:rPr>
        <w:t>The Client must ensure that periodic health and safety audits are conducted at intervals mutually agreed upon between the Principal Contractor and the Client at least every 30 days, the copy of the health and safety audit report must be provided to the Principal Contractor within seven days after the audit.</w:t>
      </w:r>
    </w:p>
    <w:p w14:paraId="2D1CD0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16. FIRE PRECAUTIONS ON CONSTRUCTION SITE</w:t>
      </w:r>
    </w:p>
    <w:p w14:paraId="4574DBAF" w14:textId="77777777" w:rsidR="00E02CD4" w:rsidRPr="00B429D8" w:rsidRDefault="001E1A9A">
      <w:pPr>
        <w:spacing w:after="168"/>
        <w:ind w:left="67" w:right="119"/>
        <w:rPr>
          <w:rFonts w:ascii="Arial" w:hAnsi="Arial" w:cs="Arial"/>
          <w:sz w:val="20"/>
          <w:szCs w:val="20"/>
        </w:rPr>
      </w:pPr>
      <w:r w:rsidRPr="00B429D8">
        <w:rPr>
          <w:rFonts w:ascii="Arial" w:hAnsi="Arial" w:cs="Arial"/>
          <w:sz w:val="20"/>
          <w:szCs w:val="20"/>
        </w:rPr>
        <w:t>The Principal Contractor shall provide suitable fire extinguishers which shall be serviced regularly in accordance with the manufacture's recommendations. Safety signage shall be prominently displayed in all areas where fire extinguishers are located. The Principal Contractor shall arrange for training of the relevant personnel, in the use of fire extinguishers.</w:t>
      </w:r>
    </w:p>
    <w:p w14:paraId="2F1CAC9B" w14:textId="77777777" w:rsidR="00E02CD4" w:rsidRPr="00B429D8" w:rsidRDefault="001E1A9A">
      <w:pPr>
        <w:spacing w:after="146" w:line="259" w:lineRule="auto"/>
        <w:ind w:left="91" w:right="518" w:firstLine="0"/>
        <w:rPr>
          <w:rFonts w:ascii="Arial" w:hAnsi="Arial" w:cs="Arial"/>
          <w:sz w:val="20"/>
          <w:szCs w:val="20"/>
        </w:rPr>
      </w:pPr>
      <w:r w:rsidRPr="00B429D8">
        <w:rPr>
          <w:rFonts w:ascii="Arial" w:hAnsi="Arial" w:cs="Arial"/>
          <w:sz w:val="20"/>
          <w:szCs w:val="20"/>
        </w:rPr>
        <w:t>The provisions of Regulation 29 of the Construction Regulations as well as Regulation 9 of Environmental Regulation for Workplaces shall be followed in every detail.</w:t>
      </w:r>
    </w:p>
    <w:p w14:paraId="7A167C97" w14:textId="77777777" w:rsidR="00E02CD4" w:rsidRPr="00B429D8" w:rsidRDefault="001E1A9A">
      <w:pPr>
        <w:numPr>
          <w:ilvl w:val="0"/>
          <w:numId w:val="18"/>
        </w:numPr>
        <w:spacing w:after="96" w:line="259" w:lineRule="auto"/>
        <w:ind w:left="485" w:hanging="394"/>
        <w:jc w:val="left"/>
        <w:rPr>
          <w:rFonts w:ascii="Arial" w:hAnsi="Arial" w:cs="Arial"/>
          <w:sz w:val="20"/>
          <w:szCs w:val="20"/>
        </w:rPr>
      </w:pPr>
      <w:r w:rsidRPr="00B429D8">
        <w:rPr>
          <w:rFonts w:ascii="Arial" w:hAnsi="Arial" w:cs="Arial"/>
          <w:sz w:val="20"/>
          <w:szCs w:val="20"/>
        </w:rPr>
        <w:t>ELECTRICAL INSTALLATIONS AND MACHINERY ON CONSTRUCTION SITE.</w:t>
      </w:r>
    </w:p>
    <w:p w14:paraId="4BB6953B"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noProof/>
          <w:sz w:val="20"/>
          <w:szCs w:val="20"/>
        </w:rPr>
        <w:lastRenderedPageBreak/>
        <mc:AlternateContent>
          <mc:Choice Requires="wpg">
            <w:drawing>
              <wp:anchor distT="0" distB="0" distL="114300" distR="114300" simplePos="0" relativeHeight="251669504" behindDoc="0" locked="0" layoutInCell="1" allowOverlap="1" wp14:anchorId="09620510" wp14:editId="1068DD1B">
                <wp:simplePos x="0" y="0"/>
                <wp:positionH relativeFrom="page">
                  <wp:posOffset>990667</wp:posOffset>
                </wp:positionH>
                <wp:positionV relativeFrom="page">
                  <wp:posOffset>9693101</wp:posOffset>
                </wp:positionV>
                <wp:extent cx="5809879" cy="45722"/>
                <wp:effectExtent l="0" t="0" r="0" b="0"/>
                <wp:wrapTopAndBottom/>
                <wp:docPr id="52557" name="Group 5255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56" name="Shape 5255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7" style="width:457.471pt;height:3.60016pt;position:absolute;mso-position-horizontal-relative:page;mso-position-horizontal:absolute;margin-left:78.0052pt;mso-position-vertical-relative:page;margin-top:763.236pt;" coordsize="58098,457">
                <v:shape id="Shape 5255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designate a competent electrician in writing who shall control all electrical installations. All temporary electrical installations used by the contractor are inspected at least once a week by a competent person and the inspection findings are recorded in a register kept on the construction site. All Electrical machinery is inspected by the authorized operator or user on daily basis using a relevant checklist prior to use and the inspection findings are recorded in a register kept on the construction site.</w:t>
      </w:r>
    </w:p>
    <w:p w14:paraId="3687D353" w14:textId="77777777" w:rsidR="00E02CD4" w:rsidRPr="00B429D8" w:rsidRDefault="001E1A9A">
      <w:pPr>
        <w:spacing w:after="132" w:line="259" w:lineRule="auto"/>
        <w:ind w:left="91" w:firstLine="0"/>
        <w:rPr>
          <w:rFonts w:ascii="Arial" w:hAnsi="Arial" w:cs="Arial"/>
          <w:sz w:val="20"/>
          <w:szCs w:val="20"/>
        </w:rPr>
      </w:pPr>
      <w:r w:rsidRPr="00B429D8">
        <w:rPr>
          <w:rFonts w:ascii="Arial" w:hAnsi="Arial" w:cs="Arial"/>
          <w:sz w:val="20"/>
          <w:szCs w:val="20"/>
        </w:rPr>
        <w:t>The provisions of Regulation 5, 6 &amp; 9 of the Electrical Installation Regulations shall be followed in every detail.</w:t>
      </w:r>
    </w:p>
    <w:p w14:paraId="13C2D74B" w14:textId="77777777" w:rsidR="00E02CD4" w:rsidRPr="00B429D8" w:rsidRDefault="001E1A9A">
      <w:pPr>
        <w:numPr>
          <w:ilvl w:val="0"/>
          <w:numId w:val="18"/>
        </w:numPr>
        <w:spacing w:after="114" w:line="259" w:lineRule="auto"/>
        <w:ind w:left="485" w:hanging="394"/>
        <w:jc w:val="left"/>
        <w:rPr>
          <w:rFonts w:ascii="Arial" w:hAnsi="Arial" w:cs="Arial"/>
          <w:sz w:val="20"/>
          <w:szCs w:val="20"/>
        </w:rPr>
      </w:pPr>
      <w:r w:rsidRPr="00B429D8">
        <w:rPr>
          <w:rFonts w:ascii="Arial" w:hAnsi="Arial" w:cs="Arial"/>
          <w:sz w:val="20"/>
          <w:szCs w:val="20"/>
        </w:rPr>
        <w:t>PERSONAL PROTECTIVE EQUIPMENT AND CLOTHING.</w:t>
      </w:r>
    </w:p>
    <w:p w14:paraId="34CA1E4E"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The Principal Contractor shall ensure that every employee is issued with, and wears SANS-approved P.P.E. as per the conducted risk assessment. Failure to use protective equipment as per the risk assessment shall require disciplinary intervention and this process shall be documented in the induction. No employer shall in respect of anything which he is in terms of this Act required to provide or to do in the interest of health or safety of an employee make any deductions from any employee's remuneration or require or permit any employee to make any payment to him or to any other person.</w:t>
      </w:r>
    </w:p>
    <w:p w14:paraId="48F969CE" w14:textId="77777777" w:rsidR="00E02CD4" w:rsidRPr="00B429D8"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2 of the General Safety Regulations shall be followed in every detail.</w:t>
      </w:r>
    </w:p>
    <w:p w14:paraId="235CEB0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19. OCCUPATIONAL HEALTH AND SAFETY SIGNAGE</w:t>
      </w:r>
    </w:p>
    <w:p w14:paraId="3EB0B080" w14:textId="77777777" w:rsidR="00E02CD4" w:rsidRPr="00B429D8" w:rsidRDefault="001E1A9A">
      <w:pPr>
        <w:spacing w:after="189"/>
        <w:ind w:left="67" w:right="119"/>
        <w:rPr>
          <w:rFonts w:ascii="Arial" w:hAnsi="Arial" w:cs="Arial"/>
          <w:sz w:val="20"/>
          <w:szCs w:val="20"/>
        </w:rPr>
      </w:pPr>
      <w:r w:rsidRPr="00B429D8">
        <w:rPr>
          <w:rFonts w:ascii="Arial" w:hAnsi="Arial" w:cs="Arial"/>
          <w:sz w:val="20"/>
          <w:szCs w:val="20"/>
        </w:rPr>
        <w:t>The Principal Contractor shall erect and maintain quality safety signage. The signage shall include but is not limited to:</w:t>
      </w:r>
    </w:p>
    <w:p w14:paraId="1B6FF33F" w14:textId="77777777" w:rsidR="00E02CD4" w:rsidRPr="00B429D8" w:rsidRDefault="001E1A9A">
      <w:pPr>
        <w:numPr>
          <w:ilvl w:val="0"/>
          <w:numId w:val="19"/>
        </w:numPr>
        <w:spacing w:after="30"/>
        <w:ind w:right="119" w:hanging="360"/>
        <w:rPr>
          <w:rFonts w:ascii="Arial" w:hAnsi="Arial" w:cs="Arial"/>
          <w:sz w:val="20"/>
          <w:szCs w:val="20"/>
        </w:rPr>
      </w:pPr>
      <w:r w:rsidRPr="00B429D8">
        <w:rPr>
          <w:rFonts w:ascii="Arial" w:hAnsi="Arial" w:cs="Arial"/>
          <w:sz w:val="20"/>
          <w:szCs w:val="20"/>
        </w:rPr>
        <w:t xml:space="preserve">The construction work permit number displayed at the entrance (if applicable) </w:t>
      </w:r>
      <w:r w:rsidRPr="00B429D8">
        <w:rPr>
          <w:rFonts w:ascii="Arial" w:hAnsi="Arial" w:cs="Arial"/>
          <w:noProof/>
          <w:sz w:val="20"/>
          <w:szCs w:val="20"/>
        </w:rPr>
        <w:drawing>
          <wp:inline distT="0" distB="0" distL="0" distR="0" wp14:anchorId="21F70151" wp14:editId="1BFA5639">
            <wp:extent cx="54868" cy="57915"/>
            <wp:effectExtent l="0" t="0" r="0" b="0"/>
            <wp:docPr id="22915" name="Picture 22915"/>
            <wp:cNvGraphicFramePr/>
            <a:graphic xmlns:a="http://schemas.openxmlformats.org/drawingml/2006/main">
              <a:graphicData uri="http://schemas.openxmlformats.org/drawingml/2006/picture">
                <pic:pic xmlns:pic="http://schemas.openxmlformats.org/drawingml/2006/picture">
                  <pic:nvPicPr>
                    <pic:cNvPr id="22915" name="Picture 22915"/>
                    <pic:cNvPicPr/>
                  </pic:nvPicPr>
                  <pic:blipFill>
                    <a:blip r:embed="rId15"/>
                    <a:stretch>
                      <a:fillRect/>
                    </a:stretch>
                  </pic:blipFill>
                  <pic:spPr>
                    <a:xfrm>
                      <a:off x="0" y="0"/>
                      <a:ext cx="54868" cy="57915"/>
                    </a:xfrm>
                    <a:prstGeom prst="rect">
                      <a:avLst/>
                    </a:prstGeom>
                  </pic:spPr>
                </pic:pic>
              </a:graphicData>
            </a:graphic>
          </wp:inline>
        </w:drawing>
      </w:r>
      <w:r w:rsidRPr="00B429D8">
        <w:rPr>
          <w:rFonts w:ascii="Arial" w:hAnsi="Arial" w:cs="Arial"/>
          <w:sz w:val="20"/>
          <w:szCs w:val="20"/>
        </w:rPr>
        <w:t xml:space="preserve"> Access restrictions</w:t>
      </w:r>
    </w:p>
    <w:p w14:paraId="30D37C13" w14:textId="77777777" w:rsidR="00E02CD4" w:rsidRPr="00B429D8" w:rsidRDefault="001E1A9A">
      <w:pPr>
        <w:numPr>
          <w:ilvl w:val="0"/>
          <w:numId w:val="19"/>
        </w:numPr>
        <w:ind w:right="119" w:hanging="360"/>
        <w:rPr>
          <w:rFonts w:ascii="Arial" w:hAnsi="Arial" w:cs="Arial"/>
          <w:sz w:val="20"/>
          <w:szCs w:val="20"/>
        </w:rPr>
      </w:pPr>
      <w:r w:rsidRPr="00B429D8">
        <w:rPr>
          <w:rFonts w:ascii="Arial" w:hAnsi="Arial" w:cs="Arial"/>
          <w:sz w:val="20"/>
          <w:szCs w:val="20"/>
        </w:rPr>
        <w:t xml:space="preserve">A sign indicating that all visitors must report to the site office and must be accompanied by the Principal Contractor when accessing the site </w:t>
      </w:r>
      <w:r w:rsidRPr="00B429D8">
        <w:rPr>
          <w:rFonts w:ascii="Arial" w:hAnsi="Arial" w:cs="Arial"/>
          <w:noProof/>
          <w:sz w:val="20"/>
          <w:szCs w:val="20"/>
        </w:rPr>
        <w:drawing>
          <wp:inline distT="0" distB="0" distL="0" distR="0" wp14:anchorId="6DCA7B5B" wp14:editId="0BEB4A2C">
            <wp:extent cx="57916" cy="57915"/>
            <wp:effectExtent l="0" t="0" r="0" b="0"/>
            <wp:docPr id="22917" name="Picture 22917"/>
            <wp:cNvGraphicFramePr/>
            <a:graphic xmlns:a="http://schemas.openxmlformats.org/drawingml/2006/main">
              <a:graphicData uri="http://schemas.openxmlformats.org/drawingml/2006/picture">
                <pic:pic xmlns:pic="http://schemas.openxmlformats.org/drawingml/2006/picture">
                  <pic:nvPicPr>
                    <pic:cNvPr id="22917" name="Picture 22917"/>
                    <pic:cNvPicPr/>
                  </pic:nvPicPr>
                  <pic:blipFill>
                    <a:blip r:embed="rId16"/>
                    <a:stretch>
                      <a:fillRect/>
                    </a:stretch>
                  </pic:blipFill>
                  <pic:spPr>
                    <a:xfrm>
                      <a:off x="0" y="0"/>
                      <a:ext cx="57916" cy="57915"/>
                    </a:xfrm>
                    <a:prstGeom prst="rect">
                      <a:avLst/>
                    </a:prstGeom>
                  </pic:spPr>
                </pic:pic>
              </a:graphicData>
            </a:graphic>
          </wp:inline>
        </w:drawing>
      </w:r>
      <w:r w:rsidRPr="00B429D8">
        <w:rPr>
          <w:rFonts w:ascii="Arial" w:hAnsi="Arial" w:cs="Arial"/>
          <w:sz w:val="20"/>
          <w:szCs w:val="20"/>
        </w:rPr>
        <w:t xml:space="preserve"> The name and telephone number of the responsible person(s)</w:t>
      </w:r>
    </w:p>
    <w:p w14:paraId="3C4BA39E" w14:textId="77777777" w:rsidR="00E02CD4" w:rsidRPr="00B429D8" w:rsidRDefault="001E1A9A">
      <w:pPr>
        <w:numPr>
          <w:ilvl w:val="0"/>
          <w:numId w:val="19"/>
        </w:numPr>
        <w:spacing w:after="76"/>
        <w:ind w:right="119" w:hanging="360"/>
        <w:rPr>
          <w:rFonts w:ascii="Arial" w:hAnsi="Arial" w:cs="Arial"/>
          <w:sz w:val="20"/>
          <w:szCs w:val="20"/>
        </w:rPr>
      </w:pPr>
      <w:r w:rsidRPr="00B429D8">
        <w:rPr>
          <w:rFonts w:ascii="Arial" w:hAnsi="Arial" w:cs="Arial"/>
          <w:sz w:val="20"/>
          <w:szCs w:val="20"/>
        </w:rPr>
        <w:t>Emergency telephone number(s)</w:t>
      </w:r>
    </w:p>
    <w:p w14:paraId="3CD0BF83" w14:textId="77777777" w:rsidR="00E02CD4" w:rsidRPr="00B429D8" w:rsidRDefault="001E1A9A">
      <w:pPr>
        <w:numPr>
          <w:ilvl w:val="0"/>
          <w:numId w:val="19"/>
        </w:numPr>
        <w:ind w:right="119" w:hanging="360"/>
        <w:rPr>
          <w:rFonts w:ascii="Arial" w:hAnsi="Arial" w:cs="Arial"/>
          <w:sz w:val="20"/>
          <w:szCs w:val="20"/>
        </w:rPr>
      </w:pPr>
      <w:r w:rsidRPr="00B429D8">
        <w:rPr>
          <w:rFonts w:ascii="Arial" w:hAnsi="Arial" w:cs="Arial"/>
          <w:sz w:val="20"/>
          <w:szCs w:val="20"/>
        </w:rPr>
        <w:t xml:space="preserve">PPE to be worn at the </w:t>
      </w:r>
      <w:r w:rsidR="00E22BBA" w:rsidRPr="00B429D8">
        <w:rPr>
          <w:rFonts w:ascii="Arial" w:hAnsi="Arial" w:cs="Arial"/>
          <w:sz w:val="20"/>
          <w:szCs w:val="20"/>
        </w:rPr>
        <w:t>site</w:t>
      </w:r>
    </w:p>
    <w:p w14:paraId="2F4FD9A3" w14:textId="77777777" w:rsidR="00E02CD4" w:rsidRPr="00B429D8" w:rsidRDefault="001E1A9A">
      <w:pPr>
        <w:numPr>
          <w:ilvl w:val="0"/>
          <w:numId w:val="19"/>
        </w:numPr>
        <w:spacing w:after="106"/>
        <w:ind w:right="119" w:hanging="360"/>
        <w:rPr>
          <w:rFonts w:ascii="Arial" w:hAnsi="Arial" w:cs="Arial"/>
          <w:sz w:val="20"/>
          <w:szCs w:val="20"/>
        </w:rPr>
      </w:pPr>
      <w:r w:rsidRPr="00B429D8">
        <w:rPr>
          <w:rFonts w:ascii="Arial" w:hAnsi="Arial" w:cs="Arial"/>
          <w:sz w:val="20"/>
          <w:szCs w:val="20"/>
        </w:rPr>
        <w:t>When falling objects may occur, relevant barricading and warning signs must be erected</w:t>
      </w:r>
    </w:p>
    <w:p w14:paraId="255CFBE9" w14:textId="77777777" w:rsidR="00E02CD4" w:rsidRPr="00B429D8" w:rsidRDefault="001E1A9A">
      <w:pPr>
        <w:numPr>
          <w:ilvl w:val="0"/>
          <w:numId w:val="19"/>
        </w:numPr>
        <w:spacing w:after="107"/>
        <w:ind w:right="119" w:hanging="360"/>
        <w:rPr>
          <w:rFonts w:ascii="Arial" w:hAnsi="Arial" w:cs="Arial"/>
          <w:sz w:val="20"/>
          <w:szCs w:val="20"/>
        </w:rPr>
      </w:pPr>
      <w:r w:rsidRPr="00B429D8">
        <w:rPr>
          <w:rFonts w:ascii="Arial" w:hAnsi="Arial" w:cs="Arial"/>
          <w:sz w:val="20"/>
          <w:szCs w:val="20"/>
        </w:rPr>
        <w:t>Excavations, heights structures, temporary structures and all risk areas must be indicated as per the specific methods defined in the H&amp;S Plan.</w:t>
      </w:r>
    </w:p>
    <w:p w14:paraId="7B38EE3C"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0528" behindDoc="0" locked="0" layoutInCell="1" allowOverlap="1" wp14:anchorId="5C89340D" wp14:editId="169ECE29">
                <wp:simplePos x="0" y="0"/>
                <wp:positionH relativeFrom="page">
                  <wp:posOffset>978474</wp:posOffset>
                </wp:positionH>
                <wp:positionV relativeFrom="page">
                  <wp:posOffset>9683957</wp:posOffset>
                </wp:positionV>
                <wp:extent cx="5803782" cy="45722"/>
                <wp:effectExtent l="0" t="0" r="0" b="0"/>
                <wp:wrapTopAndBottom/>
                <wp:docPr id="52559" name="Group 52559"/>
                <wp:cNvGraphicFramePr/>
                <a:graphic xmlns:a="http://schemas.openxmlformats.org/drawingml/2006/main">
                  <a:graphicData uri="http://schemas.microsoft.com/office/word/2010/wordprocessingGroup">
                    <wpg:wgp>
                      <wpg:cNvGrpSpPr/>
                      <wpg:grpSpPr>
                        <a:xfrm>
                          <a:off x="0" y="0"/>
                          <a:ext cx="5803782" cy="45722"/>
                          <a:chOff x="0" y="0"/>
                          <a:chExt cx="5803782" cy="45722"/>
                        </a:xfrm>
                      </wpg:grpSpPr>
                      <wps:wsp>
                        <wps:cNvPr id="52558" name="Shape 52558"/>
                        <wps:cNvSpPr/>
                        <wps:spPr>
                          <a:xfrm>
                            <a:off x="0" y="0"/>
                            <a:ext cx="5803782" cy="45722"/>
                          </a:xfrm>
                          <a:custGeom>
                            <a:avLst/>
                            <a:gdLst/>
                            <a:ahLst/>
                            <a:cxnLst/>
                            <a:rect l="0" t="0" r="0" b="0"/>
                            <a:pathLst>
                              <a:path w="5803782" h="45722">
                                <a:moveTo>
                                  <a:pt x="0" y="22861"/>
                                </a:moveTo>
                                <a:lnTo>
                                  <a:pt x="5803782"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9" style="width:456.991pt;height:3.60016pt;position:absolute;mso-position-horizontal-relative:page;mso-position-horizontal:absolute;margin-left:77.0452pt;mso-position-vertical-relative:page;margin-top:762.516pt;" coordsize="58037,457">
                <v:shape id="Shape 52558" style="position:absolute;width:58037;height:457;left:0;top:0;" coordsize="5803782,45722" path="m0,22861l5803782,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20. DUTIES OF PRINCIPAL CONTRACTORS AND CONTRACTORS</w:t>
      </w:r>
    </w:p>
    <w:p w14:paraId="521876C5" w14:textId="77777777" w:rsidR="00E02CD4" w:rsidRPr="00B429D8" w:rsidRDefault="001E1A9A">
      <w:pPr>
        <w:spacing w:after="286" w:line="226" w:lineRule="auto"/>
        <w:ind w:left="86"/>
        <w:jc w:val="left"/>
        <w:rPr>
          <w:rFonts w:ascii="Arial" w:hAnsi="Arial" w:cs="Arial"/>
          <w:sz w:val="20"/>
          <w:szCs w:val="20"/>
        </w:rPr>
      </w:pPr>
      <w:r w:rsidRPr="00B429D8">
        <w:rPr>
          <w:rFonts w:ascii="Arial" w:hAnsi="Arial" w:cs="Arial"/>
          <w:sz w:val="20"/>
          <w:szCs w:val="20"/>
        </w:rPr>
        <w:t xml:space="preserve">Contractors and sub-contractors must be given a copy of the H&amp;S specification and any additional specification issued by the Client and shall comply with these specifications integrally. All employers working on the site shall conform to the standard in the CHSS. All the duties of the Principal Contractor in this CHSS equally apply, in full, to contractors of such Principal Contractor and to sub-contractors of such contractors. The Principal Contractor shall ensure that the comprehensive and updated list of </w:t>
      </w:r>
      <w:r w:rsidR="00E22BBA" w:rsidRPr="00B429D8">
        <w:rPr>
          <w:rFonts w:ascii="Arial" w:hAnsi="Arial" w:cs="Arial"/>
          <w:sz w:val="20"/>
          <w:szCs w:val="20"/>
        </w:rPr>
        <w:t>alts</w:t>
      </w:r>
      <w:r w:rsidRPr="00B429D8">
        <w:rPr>
          <w:rFonts w:ascii="Arial" w:hAnsi="Arial" w:cs="Arial"/>
          <w:sz w:val="20"/>
          <w:szCs w:val="20"/>
        </w:rPr>
        <w:t xml:space="preserve"> the contractors and sub-contractors on site includes:</w:t>
      </w:r>
    </w:p>
    <w:p w14:paraId="0F9150E4"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t>A reference to the agreements between the parties, including all contractors</w:t>
      </w:r>
    </w:p>
    <w:p w14:paraId="54D8EED4" w14:textId="77777777" w:rsidR="00E02CD4" w:rsidRPr="00B429D8" w:rsidRDefault="001E1A9A">
      <w:pPr>
        <w:ind w:left="792" w:right="119"/>
        <w:rPr>
          <w:rFonts w:ascii="Arial" w:hAnsi="Arial" w:cs="Arial"/>
          <w:sz w:val="20"/>
          <w:szCs w:val="20"/>
        </w:rPr>
      </w:pPr>
      <w:r w:rsidRPr="00B429D8">
        <w:rPr>
          <w:rFonts w:ascii="Arial" w:hAnsi="Arial" w:cs="Arial"/>
          <w:sz w:val="20"/>
          <w:szCs w:val="20"/>
        </w:rPr>
        <w:t>Section 37(2) agreements with the Principal Contractor</w:t>
      </w:r>
    </w:p>
    <w:p w14:paraId="214F171B"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t>The type of work being done</w:t>
      </w:r>
    </w:p>
    <w:p w14:paraId="72362359"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t>The date of the approval of the H&amp;S Plan</w:t>
      </w:r>
    </w:p>
    <w:p w14:paraId="21F7048C" w14:textId="77777777" w:rsidR="00E02CD4" w:rsidRPr="00B429D8" w:rsidRDefault="001E1A9A">
      <w:pPr>
        <w:numPr>
          <w:ilvl w:val="0"/>
          <w:numId w:val="20"/>
        </w:numPr>
        <w:spacing w:after="149"/>
        <w:ind w:right="119" w:hanging="341"/>
        <w:rPr>
          <w:rFonts w:ascii="Arial" w:hAnsi="Arial" w:cs="Arial"/>
          <w:sz w:val="20"/>
          <w:szCs w:val="20"/>
        </w:rPr>
      </w:pPr>
      <w:r w:rsidRPr="00B429D8">
        <w:rPr>
          <w:rFonts w:ascii="Arial" w:hAnsi="Arial" w:cs="Arial"/>
          <w:sz w:val="20"/>
          <w:szCs w:val="20"/>
        </w:rPr>
        <w:t xml:space="preserve">The date of expiry of the COIDA certificate of good standing </w:t>
      </w:r>
      <w:r w:rsidRPr="00B429D8">
        <w:rPr>
          <w:rFonts w:ascii="Arial" w:hAnsi="Arial" w:cs="Arial"/>
          <w:noProof/>
          <w:sz w:val="20"/>
          <w:szCs w:val="20"/>
        </w:rPr>
        <w:drawing>
          <wp:inline distT="0" distB="0" distL="0" distR="0" wp14:anchorId="6557C2E6" wp14:editId="72DCE0BF">
            <wp:extent cx="54868" cy="54866"/>
            <wp:effectExtent l="0" t="0" r="0" b="0"/>
            <wp:docPr id="22924" name="Picture 22924"/>
            <wp:cNvGraphicFramePr/>
            <a:graphic xmlns:a="http://schemas.openxmlformats.org/drawingml/2006/main">
              <a:graphicData uri="http://schemas.openxmlformats.org/drawingml/2006/picture">
                <pic:pic xmlns:pic="http://schemas.openxmlformats.org/drawingml/2006/picture">
                  <pic:nvPicPr>
                    <pic:cNvPr id="22924" name="Picture 22924"/>
                    <pic:cNvPicPr/>
                  </pic:nvPicPr>
                  <pic:blipFill>
                    <a:blip r:embed="rId17"/>
                    <a:stretch>
                      <a:fillRect/>
                    </a:stretch>
                  </pic:blipFill>
                  <pic:spPr>
                    <a:xfrm>
                      <a:off x="0" y="0"/>
                      <a:ext cx="54868" cy="54866"/>
                    </a:xfrm>
                    <a:prstGeom prst="rect">
                      <a:avLst/>
                    </a:prstGeom>
                  </pic:spPr>
                </pic:pic>
              </a:graphicData>
            </a:graphic>
          </wp:inline>
        </w:drawing>
      </w:r>
      <w:r w:rsidRPr="00B429D8">
        <w:rPr>
          <w:rFonts w:ascii="Arial" w:hAnsi="Arial" w:cs="Arial"/>
          <w:sz w:val="20"/>
          <w:szCs w:val="20"/>
        </w:rPr>
        <w:t xml:space="preserve"> The date of the last monthly audit</w:t>
      </w:r>
    </w:p>
    <w:p w14:paraId="1C76220A" w14:textId="77777777" w:rsidR="00E02CD4" w:rsidRPr="00B429D8"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7 of the Construction Regulations shall be followed in every detail.</w:t>
      </w:r>
    </w:p>
    <w:p w14:paraId="7B048F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lastRenderedPageBreak/>
        <w:t>21. PUBLIC HEALTH AND SAFETY</w:t>
      </w:r>
    </w:p>
    <w:p w14:paraId="78FF58D5"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 xml:space="preserve">The site </w:t>
      </w:r>
      <w:r w:rsidR="00E22BBA" w:rsidRPr="00B429D8">
        <w:rPr>
          <w:rFonts w:ascii="Arial" w:hAnsi="Arial" w:cs="Arial"/>
          <w:sz w:val="20"/>
          <w:szCs w:val="20"/>
        </w:rPr>
        <w:t>shall always be</w:t>
      </w:r>
      <w:r w:rsidRPr="00B429D8">
        <w:rPr>
          <w:rFonts w:ascii="Arial" w:hAnsi="Arial" w:cs="Arial"/>
          <w:sz w:val="20"/>
          <w:szCs w:val="20"/>
        </w:rPr>
        <w:t xml:space="preserve"> secured to prevent the unauthorized access of persons to construction risk areas. Appropriate health and safety signage shall be posted and access control to site must be exercised via a single access point. All members entering the site must indicate in what capacity them visiting the site. The access point must be designed and constructed to allow for temporary parking, entry of construction vehicles, entry of personnel transport vehicles and entry of individual workers and other persons. The principal Contractor shall ensure that each person visiting the site shall be inducted to the site and such abridged induction shall outline the hazards from on-site activities and the precautions to be observed to avoid or minimize those risks. Visitors must only enter when accompanied by a responsible person designated by the Principal Contractor.</w:t>
      </w:r>
    </w:p>
    <w:p w14:paraId="76FFD68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22. CONSTRUCTION EMPLOYEES FACILITIES</w:t>
      </w:r>
    </w:p>
    <w:p w14:paraId="4FD67361" w14:textId="77777777" w:rsidR="00E02CD4" w:rsidRPr="00B429D8" w:rsidRDefault="001E1A9A">
      <w:pPr>
        <w:spacing w:after="162"/>
        <w:ind w:left="106" w:right="110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1552" behindDoc="0" locked="0" layoutInCell="1" allowOverlap="1" wp14:anchorId="1EA6EE82" wp14:editId="0518B318">
                <wp:simplePos x="0" y="0"/>
                <wp:positionH relativeFrom="page">
                  <wp:posOffset>984570</wp:posOffset>
                </wp:positionH>
                <wp:positionV relativeFrom="page">
                  <wp:posOffset>9677860</wp:posOffset>
                </wp:positionV>
                <wp:extent cx="5815975" cy="45722"/>
                <wp:effectExtent l="0" t="0" r="0" b="0"/>
                <wp:wrapTopAndBottom/>
                <wp:docPr id="52561" name="Group 52561"/>
                <wp:cNvGraphicFramePr/>
                <a:graphic xmlns:a="http://schemas.openxmlformats.org/drawingml/2006/main">
                  <a:graphicData uri="http://schemas.microsoft.com/office/word/2010/wordprocessingGroup">
                    <wpg:wgp>
                      <wpg:cNvGrpSpPr/>
                      <wpg:grpSpPr>
                        <a:xfrm>
                          <a:off x="0" y="0"/>
                          <a:ext cx="5815975" cy="45722"/>
                          <a:chOff x="0" y="0"/>
                          <a:chExt cx="5815975" cy="45722"/>
                        </a:xfrm>
                      </wpg:grpSpPr>
                      <wps:wsp>
                        <wps:cNvPr id="52560" name="Shape 52560"/>
                        <wps:cNvSpPr/>
                        <wps:spPr>
                          <a:xfrm>
                            <a:off x="0" y="0"/>
                            <a:ext cx="5815975" cy="45722"/>
                          </a:xfrm>
                          <a:custGeom>
                            <a:avLst/>
                            <a:gdLst/>
                            <a:ahLst/>
                            <a:cxnLst/>
                            <a:rect l="0" t="0" r="0" b="0"/>
                            <a:pathLst>
                              <a:path w="5815975" h="45722">
                                <a:moveTo>
                                  <a:pt x="0" y="22861"/>
                                </a:moveTo>
                                <a:lnTo>
                                  <a:pt x="581597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1" style="width:457.951pt;height:3.60016pt;position:absolute;mso-position-horizontal-relative:page;mso-position-horizontal:absolute;margin-left:77.5252pt;mso-position-vertical-relative:page;margin-top:762.036pt;" coordsize="58159,457">
                <v:shape id="Shape 52560" style="position:absolute;width:58159;height:457;left:0;top:0;" coordsize="5815975,45722" path="m0,22861l5815975,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provide at or within reasonable access of every construction site, the following clean, hygienic and maintained facilities: (a) Shower facilities after consultation with the employees or employees representatives, or at least one shower facility for every 15 persons; (b) at least one sanitary facility for each sex and for every 30 workers; (c) changing facilities for each sex; and (d) sheltered eating areas.</w:t>
      </w:r>
    </w:p>
    <w:p w14:paraId="711524D4" w14:textId="77777777" w:rsidR="00E02CD4" w:rsidRPr="00B429D8" w:rsidRDefault="001E1A9A">
      <w:pPr>
        <w:spacing w:after="147" w:line="259" w:lineRule="auto"/>
        <w:ind w:left="91" w:firstLine="0"/>
        <w:rPr>
          <w:rFonts w:ascii="Arial" w:hAnsi="Arial" w:cs="Arial"/>
          <w:sz w:val="20"/>
          <w:szCs w:val="20"/>
        </w:rPr>
      </w:pPr>
      <w:r w:rsidRPr="00B429D8">
        <w:rPr>
          <w:rFonts w:ascii="Arial" w:hAnsi="Arial" w:cs="Arial"/>
          <w:sz w:val="20"/>
          <w:szCs w:val="20"/>
        </w:rPr>
        <w:t>The provisions of Regulation 2, 3, 4, 6, 7, 9 of the Facilities Regulations shall be followed in every detail.</w:t>
      </w:r>
    </w:p>
    <w:p w14:paraId="5332DBFD"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23. HOUSEKEEPING AND GENERAL SAFEGUARDING ON CONSTRUCTION SITE</w:t>
      </w:r>
    </w:p>
    <w:p w14:paraId="612E663B" w14:textId="77777777" w:rsidR="00E02CD4" w:rsidRPr="00B429D8" w:rsidRDefault="001E1A9A">
      <w:pPr>
        <w:spacing w:after="162"/>
        <w:ind w:left="106" w:right="119"/>
        <w:rPr>
          <w:rFonts w:ascii="Arial" w:hAnsi="Arial" w:cs="Arial"/>
          <w:sz w:val="20"/>
          <w:szCs w:val="20"/>
        </w:rPr>
      </w:pPr>
      <w:r w:rsidRPr="00B429D8">
        <w:rPr>
          <w:rFonts w:ascii="Arial" w:hAnsi="Arial" w:cs="Arial"/>
          <w:sz w:val="20"/>
          <w:szCs w:val="20"/>
        </w:rPr>
        <w:t>The Principal Contractor shall appoint a person responsible for general housekeeping and stacking and storage of materials and equipment on the entire site.</w:t>
      </w:r>
    </w:p>
    <w:p w14:paraId="4C14BFCC" w14:textId="77777777" w:rsidR="00E02CD4" w:rsidRPr="00B429D8" w:rsidRDefault="001E1A9A">
      <w:pPr>
        <w:spacing w:after="138" w:line="259" w:lineRule="auto"/>
        <w:ind w:left="91" w:firstLine="0"/>
        <w:rPr>
          <w:rFonts w:ascii="Arial" w:hAnsi="Arial" w:cs="Arial"/>
          <w:sz w:val="20"/>
          <w:szCs w:val="20"/>
        </w:rPr>
      </w:pPr>
      <w:r w:rsidRPr="00B429D8">
        <w:rPr>
          <w:rFonts w:ascii="Arial" w:hAnsi="Arial" w:cs="Arial"/>
          <w:sz w:val="20"/>
          <w:szCs w:val="20"/>
        </w:rPr>
        <w:t>The provisions of Regulation 27 of the Construction Regulations shall be followed in every detail.</w:t>
      </w:r>
    </w:p>
    <w:p w14:paraId="530ED132" w14:textId="77777777" w:rsidR="00E02CD4" w:rsidRPr="00B429D8" w:rsidRDefault="001E1A9A">
      <w:pPr>
        <w:pStyle w:val="Heading1"/>
        <w:spacing w:after="119"/>
        <w:ind w:left="101"/>
        <w:rPr>
          <w:rFonts w:ascii="Arial" w:hAnsi="Arial" w:cs="Arial"/>
          <w:sz w:val="20"/>
          <w:szCs w:val="20"/>
        </w:rPr>
      </w:pPr>
      <w:r w:rsidRPr="00B429D8">
        <w:rPr>
          <w:rFonts w:ascii="Arial" w:hAnsi="Arial" w:cs="Arial"/>
          <w:sz w:val="20"/>
          <w:szCs w:val="20"/>
        </w:rPr>
        <w:t>24. CONSTRUCTION MEDICALS</w:t>
      </w:r>
    </w:p>
    <w:p w14:paraId="7A7C4E1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A Principal Contractor must ensure that all his or her employees have a valid medical certificate of fitness specific to the construction work to be performed and issued by an Occupational Health Practitioner in the form of Annexure 3.</w:t>
      </w:r>
    </w:p>
    <w:p w14:paraId="0DCBD96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25. HEALTH AND SAFETY REPRESENTATIVE AND SHE COMMITTEE</w:t>
      </w:r>
    </w:p>
    <w:p w14:paraId="605F8481" w14:textId="77777777" w:rsidR="00E02CD4" w:rsidRPr="00B429D8" w:rsidRDefault="001E1A9A">
      <w:pPr>
        <w:spacing w:after="151"/>
        <w:ind w:left="82" w:right="119"/>
        <w:rPr>
          <w:rFonts w:ascii="Arial" w:hAnsi="Arial" w:cs="Arial"/>
          <w:sz w:val="20"/>
          <w:szCs w:val="20"/>
        </w:rPr>
      </w:pPr>
      <w:r w:rsidRPr="00B429D8">
        <w:rPr>
          <w:rFonts w:ascii="Arial" w:hAnsi="Arial" w:cs="Arial"/>
          <w:sz w:val="20"/>
          <w:szCs w:val="20"/>
        </w:rPr>
        <w:t>Health and Safety Representatives</w:t>
      </w:r>
    </w:p>
    <w:p w14:paraId="4B6B2506" w14:textId="77777777"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The Principal Contractor shall ensure that Health and Safety Representatives are appointed in writing and exercise their functions as defined in OHSA.</w:t>
      </w:r>
    </w:p>
    <w:p w14:paraId="6878410D" w14:textId="77777777"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The Principal Contractor shall elect and appoint a health and safety representative regardless of the number of employees on the site.</w:t>
      </w:r>
    </w:p>
    <w:p w14:paraId="686482CF" w14:textId="77777777" w:rsidR="00E02CD4" w:rsidRPr="00B429D8" w:rsidRDefault="001E1A9A">
      <w:pPr>
        <w:numPr>
          <w:ilvl w:val="0"/>
          <w:numId w:val="21"/>
        </w:numPr>
        <w:spacing w:after="149"/>
        <w:ind w:right="119" w:hanging="346"/>
        <w:rPr>
          <w:rFonts w:ascii="Arial" w:hAnsi="Arial" w:cs="Arial"/>
          <w:sz w:val="20"/>
          <w:szCs w:val="20"/>
        </w:rPr>
      </w:pPr>
      <w:r w:rsidRPr="00B429D8">
        <w:rPr>
          <w:rFonts w:ascii="Arial" w:hAnsi="Arial" w:cs="Arial"/>
          <w:sz w:val="20"/>
          <w:szCs w:val="20"/>
        </w:rPr>
        <w:t xml:space="preserve">The H&amp;S representative </w:t>
      </w:r>
      <w:r w:rsidR="00E22BBA" w:rsidRPr="00B429D8">
        <w:rPr>
          <w:rFonts w:ascii="Arial" w:hAnsi="Arial" w:cs="Arial"/>
          <w:sz w:val="20"/>
          <w:szCs w:val="20"/>
        </w:rPr>
        <w:t>shall always be</w:t>
      </w:r>
      <w:r w:rsidRPr="00B429D8">
        <w:rPr>
          <w:rFonts w:ascii="Arial" w:hAnsi="Arial" w:cs="Arial"/>
          <w:sz w:val="20"/>
          <w:szCs w:val="20"/>
        </w:rPr>
        <w:t xml:space="preserve"> on site and report to the Health and Safety Officer and Construction Manager.</w:t>
      </w:r>
    </w:p>
    <w:p w14:paraId="72FB3F66" w14:textId="77777777" w:rsidR="00E02CD4" w:rsidRPr="00B429D8" w:rsidRDefault="001E1A9A">
      <w:pPr>
        <w:spacing w:after="151"/>
        <w:ind w:left="91" w:right="119"/>
        <w:rPr>
          <w:rFonts w:ascii="Arial" w:hAnsi="Arial" w:cs="Arial"/>
          <w:sz w:val="20"/>
          <w:szCs w:val="20"/>
        </w:rPr>
      </w:pPr>
      <w:r w:rsidRPr="00B429D8">
        <w:rPr>
          <w:rFonts w:ascii="Arial" w:hAnsi="Arial" w:cs="Arial"/>
          <w:sz w:val="20"/>
          <w:szCs w:val="20"/>
        </w:rPr>
        <w:t>Health and Safety Committee</w:t>
      </w:r>
    </w:p>
    <w:p w14:paraId="2BBC2417" w14:textId="77777777"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 xml:space="preserve">The Principal Contractor shall ensure that the H&amp;S committee meets </w:t>
      </w:r>
      <w:proofErr w:type="gramStart"/>
      <w:r w:rsidRPr="00B429D8">
        <w:rPr>
          <w:rFonts w:ascii="Arial" w:hAnsi="Arial" w:cs="Arial"/>
          <w:sz w:val="20"/>
          <w:szCs w:val="20"/>
        </w:rPr>
        <w:t>on a monthly basis</w:t>
      </w:r>
      <w:proofErr w:type="gramEnd"/>
    </w:p>
    <w:p w14:paraId="6BC15FE4" w14:textId="77777777" w:rsidR="00E02CD4" w:rsidRPr="00B429D8" w:rsidRDefault="001E1A9A">
      <w:pPr>
        <w:numPr>
          <w:ilvl w:val="0"/>
          <w:numId w:val="21"/>
        </w:numPr>
        <w:spacing w:after="214" w:line="226" w:lineRule="auto"/>
        <w:ind w:right="119" w:hanging="346"/>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2576" behindDoc="0" locked="0" layoutInCell="1" allowOverlap="1" wp14:anchorId="1F9B463C" wp14:editId="22E22D36">
                <wp:simplePos x="0" y="0"/>
                <wp:positionH relativeFrom="page">
                  <wp:posOffset>984570</wp:posOffset>
                </wp:positionH>
                <wp:positionV relativeFrom="page">
                  <wp:posOffset>9674812</wp:posOffset>
                </wp:positionV>
                <wp:extent cx="5809879" cy="45722"/>
                <wp:effectExtent l="0" t="0" r="0" b="0"/>
                <wp:wrapTopAndBottom/>
                <wp:docPr id="52563" name="Group 52563"/>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62" name="Shape 52562"/>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3" style="width:457.471pt;height:3.60016pt;position:absolute;mso-position-horizontal-relative:page;mso-position-horizontal:absolute;margin-left:77.5252pt;mso-position-vertical-relative:page;margin-top:761.796pt;" coordsize="58098,457">
                <v:shape id="Shape 52562"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Contractor's management and each contractor shall be represented at the H&amp;S committee meeting; contractors with more than 20 employees shall have an H&amp;S representative at each committee meeting and each contractor shall have a management member attending each H&amp;S committee meeting.</w:t>
      </w:r>
    </w:p>
    <w:p w14:paraId="7488B05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26. STACKING AND STORAGE ON CONSTRUCTION SITE</w:t>
      </w:r>
    </w:p>
    <w:p w14:paraId="3AE256B8" w14:textId="77777777" w:rsidR="00E02CD4" w:rsidRPr="00B429D8" w:rsidRDefault="001E1A9A">
      <w:pPr>
        <w:ind w:left="96" w:right="119"/>
        <w:rPr>
          <w:rFonts w:ascii="Arial" w:hAnsi="Arial" w:cs="Arial"/>
          <w:sz w:val="20"/>
          <w:szCs w:val="20"/>
        </w:rPr>
      </w:pPr>
      <w:r w:rsidRPr="00B429D8">
        <w:rPr>
          <w:rFonts w:ascii="Arial" w:hAnsi="Arial" w:cs="Arial"/>
          <w:sz w:val="20"/>
          <w:szCs w:val="20"/>
        </w:rPr>
        <w:t>A Principal Contractor must, in addition to compliance with the provisions for the stacking of articles in the General Safety Regulations, 2003, ensure that—</w:t>
      </w:r>
    </w:p>
    <w:p w14:paraId="1825AB96" w14:textId="77777777" w:rsidR="00E02CD4" w:rsidRPr="00B429D8" w:rsidRDefault="001E1A9A">
      <w:pPr>
        <w:spacing w:after="235"/>
        <w:ind w:left="87" w:right="624"/>
        <w:rPr>
          <w:rFonts w:ascii="Arial" w:hAnsi="Arial" w:cs="Arial"/>
          <w:sz w:val="20"/>
          <w:szCs w:val="20"/>
        </w:rPr>
      </w:pPr>
      <w:r w:rsidRPr="00B429D8">
        <w:rPr>
          <w:rFonts w:ascii="Arial" w:hAnsi="Arial" w:cs="Arial"/>
          <w:sz w:val="20"/>
          <w:szCs w:val="20"/>
        </w:rPr>
        <w:lastRenderedPageBreak/>
        <w:t xml:space="preserve">A competent person is appointed in writing with the duty of supervising all stacking and storage on a construction site; Adequate storage areas are </w:t>
      </w:r>
      <w:r w:rsidR="008E3B43" w:rsidRPr="00B429D8">
        <w:rPr>
          <w:rFonts w:ascii="Arial" w:hAnsi="Arial" w:cs="Arial"/>
          <w:sz w:val="20"/>
          <w:szCs w:val="20"/>
        </w:rPr>
        <w:t>provided; are</w:t>
      </w:r>
      <w:r w:rsidRPr="00B429D8">
        <w:rPr>
          <w:rFonts w:ascii="Arial" w:hAnsi="Arial" w:cs="Arial"/>
          <w:sz w:val="20"/>
          <w:szCs w:val="20"/>
        </w:rPr>
        <w:t xml:space="preserve"> demarcated storage areas; and storage areas are kept neat and under control.</w:t>
      </w:r>
    </w:p>
    <w:p w14:paraId="78344BB1" w14:textId="77777777" w:rsidR="00E02CD4" w:rsidRPr="00B429D8" w:rsidRDefault="001E1A9A">
      <w:pPr>
        <w:pStyle w:val="Heading1"/>
        <w:spacing w:after="153"/>
        <w:ind w:left="101"/>
        <w:rPr>
          <w:rFonts w:ascii="Arial" w:hAnsi="Arial" w:cs="Arial"/>
          <w:sz w:val="20"/>
          <w:szCs w:val="20"/>
        </w:rPr>
      </w:pPr>
      <w:r w:rsidRPr="00B429D8">
        <w:rPr>
          <w:rFonts w:ascii="Arial" w:hAnsi="Arial" w:cs="Arial"/>
          <w:sz w:val="20"/>
          <w:szCs w:val="20"/>
        </w:rPr>
        <w:t>27. EMERGENCY PROCEDURES/ PLAN</w:t>
      </w:r>
    </w:p>
    <w:p w14:paraId="0948B9F8" w14:textId="77777777" w:rsidR="00E02CD4" w:rsidRPr="00B429D8" w:rsidRDefault="001E1A9A">
      <w:pPr>
        <w:spacing w:after="209"/>
        <w:ind w:left="101" w:right="34"/>
        <w:rPr>
          <w:rFonts w:ascii="Arial" w:hAnsi="Arial" w:cs="Arial"/>
          <w:sz w:val="20"/>
          <w:szCs w:val="20"/>
        </w:rPr>
      </w:pPr>
      <w:r w:rsidRPr="00B429D8">
        <w:rPr>
          <w:rFonts w:ascii="Arial" w:hAnsi="Arial" w:cs="Arial"/>
          <w:sz w:val="20"/>
          <w:szCs w:val="20"/>
        </w:rPr>
        <w:t>Principal contractor shall submit a detailed Emergency Procedures/ Plan for approval by the client prior to commencement of work on site. The procedures shall detail the response plan including the following:</w:t>
      </w:r>
    </w:p>
    <w:p w14:paraId="46130B87"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List of key competent personnel</w:t>
      </w:r>
    </w:p>
    <w:p w14:paraId="63AE08DE"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Details of emergency services</w:t>
      </w:r>
    </w:p>
    <w:p w14:paraId="269709C9" w14:textId="77777777" w:rsidR="00E02CD4" w:rsidRPr="00B429D8" w:rsidRDefault="001E1A9A">
      <w:pPr>
        <w:spacing w:after="0" w:line="259" w:lineRule="auto"/>
        <w:ind w:left="101" w:firstLine="0"/>
        <w:jc w:val="left"/>
        <w:rPr>
          <w:rFonts w:ascii="Arial" w:hAnsi="Arial" w:cs="Arial"/>
          <w:sz w:val="20"/>
          <w:szCs w:val="20"/>
        </w:rPr>
      </w:pPr>
      <w:r w:rsidRPr="00B429D8">
        <w:rPr>
          <w:rFonts w:ascii="Arial" w:eastAsia="Times New Roman" w:hAnsi="Arial" w:cs="Arial"/>
          <w:sz w:val="20"/>
          <w:szCs w:val="20"/>
        </w:rPr>
        <w:t>Action or steps to be taken in the event of emergencies</w:t>
      </w:r>
    </w:p>
    <w:p w14:paraId="0B5F3565"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Information on hazardous material</w:t>
      </w:r>
    </w:p>
    <w:p w14:paraId="5E902135" w14:textId="77777777" w:rsidR="00E02CD4" w:rsidRPr="00B429D8" w:rsidRDefault="001E1A9A">
      <w:pPr>
        <w:spacing w:after="730" w:line="265" w:lineRule="auto"/>
        <w:ind w:left="120" w:hanging="10"/>
        <w:jc w:val="left"/>
        <w:rPr>
          <w:rFonts w:ascii="Arial" w:hAnsi="Arial" w:cs="Arial"/>
          <w:sz w:val="20"/>
          <w:szCs w:val="20"/>
        </w:rPr>
      </w:pPr>
      <w:r w:rsidRPr="00B429D8">
        <w:rPr>
          <w:rFonts w:ascii="Arial" w:eastAsia="Times New Roman" w:hAnsi="Arial" w:cs="Arial"/>
          <w:sz w:val="20"/>
          <w:szCs w:val="20"/>
        </w:rPr>
        <w:t>Emergency events relevant to the project</w:t>
      </w:r>
    </w:p>
    <w:p w14:paraId="5A56CCF6" w14:textId="77777777" w:rsidR="00E02CD4" w:rsidRPr="00B429D8" w:rsidRDefault="001E1A9A">
      <w:pPr>
        <w:spacing w:after="112" w:line="259" w:lineRule="auto"/>
        <w:ind w:left="91" w:firstLine="0"/>
        <w:rPr>
          <w:rFonts w:ascii="Arial" w:hAnsi="Arial" w:cs="Arial"/>
          <w:sz w:val="20"/>
          <w:szCs w:val="20"/>
        </w:rPr>
      </w:pPr>
      <w:r w:rsidRPr="00B429D8">
        <w:rPr>
          <w:rFonts w:ascii="Arial" w:hAnsi="Arial" w:cs="Arial"/>
          <w:sz w:val="20"/>
          <w:szCs w:val="20"/>
        </w:rPr>
        <w:t>28. INDUCTION AND TOOLBOX PROGRAMME</w:t>
      </w:r>
    </w:p>
    <w:p w14:paraId="4F01E9FC" w14:textId="637E2388" w:rsidR="00E02CD4" w:rsidRPr="00B429D8" w:rsidRDefault="001E1A9A">
      <w:pPr>
        <w:ind w:left="120"/>
        <w:rPr>
          <w:rFonts w:ascii="Arial" w:hAnsi="Arial" w:cs="Arial"/>
          <w:sz w:val="20"/>
          <w:szCs w:val="20"/>
        </w:rPr>
      </w:pPr>
      <w:r w:rsidRPr="00B429D8">
        <w:rPr>
          <w:rFonts w:ascii="Arial" w:hAnsi="Arial" w:cs="Arial"/>
          <w:sz w:val="20"/>
          <w:szCs w:val="20"/>
        </w:rPr>
        <w:t xml:space="preserve">No contractor may allow or permit any employee or person to enter any site, unless that employee or person has undergone health and </w:t>
      </w:r>
      <w:r w:rsidR="00C50F2C" w:rsidRPr="00B429D8">
        <w:rPr>
          <w:rFonts w:ascii="Arial" w:hAnsi="Arial" w:cs="Arial"/>
          <w:sz w:val="20"/>
          <w:szCs w:val="20"/>
        </w:rPr>
        <w:t>safety</w:t>
      </w:r>
      <w:r w:rsidRPr="00B429D8">
        <w:rPr>
          <w:rFonts w:ascii="Arial" w:hAnsi="Arial" w:cs="Arial"/>
          <w:sz w:val="20"/>
          <w:szCs w:val="20"/>
        </w:rPr>
        <w:t xml:space="preserve"> training pertaining to the hazards prevalent on the site at the time of entry.</w:t>
      </w:r>
    </w:p>
    <w:p w14:paraId="177A429D" w14:textId="77777777" w:rsidR="00E02CD4" w:rsidRPr="00B429D8" w:rsidRDefault="001E1A9A">
      <w:pPr>
        <w:ind w:left="115" w:right="398"/>
        <w:rPr>
          <w:rFonts w:ascii="Arial" w:hAnsi="Arial" w:cs="Arial"/>
          <w:sz w:val="20"/>
          <w:szCs w:val="20"/>
        </w:rPr>
      </w:pPr>
      <w:r w:rsidRPr="00B429D8">
        <w:rPr>
          <w:rFonts w:ascii="Arial" w:hAnsi="Arial" w:cs="Arial"/>
          <w:sz w:val="20"/>
          <w:szCs w:val="20"/>
        </w:rPr>
        <w:t>A contractor must ensure that all visitors to a construction site undergo health and safety induction pertaining to the hazards prevalent on the site and must ensure that such visitors have the necessary personal protective equipment.</w:t>
      </w:r>
    </w:p>
    <w:p w14:paraId="485A4140" w14:textId="77777777" w:rsidR="00E02CD4" w:rsidRPr="00B429D8" w:rsidRDefault="001E1A9A">
      <w:pPr>
        <w:spacing w:after="184"/>
        <w:ind w:left="120" w:right="119"/>
        <w:rPr>
          <w:rFonts w:ascii="Arial" w:hAnsi="Arial" w:cs="Arial"/>
          <w:sz w:val="20"/>
          <w:szCs w:val="20"/>
        </w:rPr>
      </w:pPr>
      <w:r w:rsidRPr="00B429D8">
        <w:rPr>
          <w:rFonts w:ascii="Arial" w:hAnsi="Arial" w:cs="Arial"/>
          <w:sz w:val="20"/>
          <w:szCs w:val="20"/>
        </w:rPr>
        <w:t>A contractor must at all times keep on his or her construction site records of the health and safety induction training contemplated in sub-regulation (6) and such records must be made available on request to an inspector, the client, the client's agent or the principal contractor; The Principal Contractor must ensure that the toolbox talks are conducted on weekly basis and the training records kept on the safety file.</w:t>
      </w:r>
    </w:p>
    <w:p w14:paraId="49860147" w14:textId="77777777" w:rsidR="00E02CD4" w:rsidRPr="00B429D8" w:rsidRDefault="001E1A9A">
      <w:pPr>
        <w:pStyle w:val="Heading1"/>
        <w:spacing w:after="134"/>
        <w:ind w:left="101"/>
        <w:rPr>
          <w:rFonts w:ascii="Arial" w:hAnsi="Arial" w:cs="Arial"/>
          <w:sz w:val="20"/>
          <w:szCs w:val="20"/>
        </w:rPr>
      </w:pPr>
      <w:r w:rsidRPr="00B429D8">
        <w:rPr>
          <w:rFonts w:ascii="Arial" w:hAnsi="Arial" w:cs="Arial"/>
          <w:sz w:val="20"/>
          <w:szCs w:val="20"/>
        </w:rPr>
        <w:t>29. CONSTRUCTION VEHICLES AND MOBILE PLANTS</w:t>
      </w:r>
    </w:p>
    <w:p w14:paraId="34EBD025" w14:textId="77777777" w:rsidR="00E02CD4" w:rsidRPr="00B429D8" w:rsidRDefault="001E1A9A">
      <w:pPr>
        <w:spacing w:after="187"/>
        <w:ind w:left="139" w:right="119"/>
        <w:rPr>
          <w:rFonts w:ascii="Arial" w:hAnsi="Arial" w:cs="Arial"/>
          <w:sz w:val="20"/>
          <w:szCs w:val="20"/>
        </w:rPr>
      </w:pPr>
      <w:r w:rsidRPr="00B429D8">
        <w:rPr>
          <w:rFonts w:ascii="Arial" w:hAnsi="Arial" w:cs="Arial"/>
          <w:sz w:val="20"/>
          <w:szCs w:val="20"/>
        </w:rPr>
        <w:t>For any use of construction vehicle and mobile plant in the construction site, contractor must comply with all the provisions of Construction Regulation 23.</w:t>
      </w:r>
    </w:p>
    <w:p w14:paraId="559CDCA1" w14:textId="77777777" w:rsidR="00E02CD4" w:rsidRPr="00B429D8" w:rsidRDefault="001E1A9A">
      <w:pPr>
        <w:spacing w:after="172" w:line="259" w:lineRule="auto"/>
        <w:ind w:left="91" w:firstLine="0"/>
        <w:rPr>
          <w:rFonts w:ascii="Arial" w:hAnsi="Arial" w:cs="Arial"/>
          <w:sz w:val="20"/>
          <w:szCs w:val="20"/>
        </w:rPr>
      </w:pPr>
      <w:r w:rsidRPr="00B429D8">
        <w:rPr>
          <w:rFonts w:ascii="Arial" w:hAnsi="Arial" w:cs="Arial"/>
          <w:noProof/>
          <w:sz w:val="20"/>
          <w:szCs w:val="20"/>
        </w:rPr>
        <w:drawing>
          <wp:anchor distT="0" distB="0" distL="114300" distR="114300" simplePos="0" relativeHeight="251673600" behindDoc="0" locked="0" layoutInCell="1" allowOverlap="0" wp14:anchorId="59ED3A0C" wp14:editId="7CD8B87F">
            <wp:simplePos x="0" y="0"/>
            <wp:positionH relativeFrom="page">
              <wp:posOffset>1024197</wp:posOffset>
            </wp:positionH>
            <wp:positionV relativeFrom="page">
              <wp:posOffset>9708342</wp:posOffset>
            </wp:positionV>
            <wp:extent cx="5806831" cy="64012"/>
            <wp:effectExtent l="0" t="0" r="0" b="0"/>
            <wp:wrapTopAndBottom/>
            <wp:docPr id="52564" name="Picture 52564"/>
            <wp:cNvGraphicFramePr/>
            <a:graphic xmlns:a="http://schemas.openxmlformats.org/drawingml/2006/main">
              <a:graphicData uri="http://schemas.openxmlformats.org/drawingml/2006/picture">
                <pic:pic xmlns:pic="http://schemas.openxmlformats.org/drawingml/2006/picture">
                  <pic:nvPicPr>
                    <pic:cNvPr id="52564" name="Picture 52564"/>
                    <pic:cNvPicPr/>
                  </pic:nvPicPr>
                  <pic:blipFill>
                    <a:blip r:embed="rId18"/>
                    <a:stretch>
                      <a:fillRect/>
                    </a:stretch>
                  </pic:blipFill>
                  <pic:spPr>
                    <a:xfrm>
                      <a:off x="0" y="0"/>
                      <a:ext cx="5806831" cy="64012"/>
                    </a:xfrm>
                    <a:prstGeom prst="rect">
                      <a:avLst/>
                    </a:prstGeom>
                  </pic:spPr>
                </pic:pic>
              </a:graphicData>
            </a:graphic>
          </wp:anchor>
        </w:drawing>
      </w:r>
      <w:r w:rsidRPr="00B429D8">
        <w:rPr>
          <w:rFonts w:ascii="Arial" w:hAnsi="Arial" w:cs="Arial"/>
          <w:sz w:val="20"/>
          <w:szCs w:val="20"/>
        </w:rPr>
        <w:t>30. ORGANOGRAM</w:t>
      </w:r>
    </w:p>
    <w:p w14:paraId="7DC8E75F" w14:textId="77777777" w:rsidR="00E02CD4" w:rsidRPr="00B429D8" w:rsidRDefault="001E1A9A">
      <w:pPr>
        <w:spacing w:after="147"/>
        <w:ind w:left="139" w:right="14"/>
        <w:rPr>
          <w:rFonts w:ascii="Arial" w:hAnsi="Arial" w:cs="Arial"/>
          <w:sz w:val="20"/>
          <w:szCs w:val="20"/>
        </w:rPr>
      </w:pPr>
      <w:r w:rsidRPr="00B429D8">
        <w:rPr>
          <w:rFonts w:ascii="Arial" w:hAnsi="Arial" w:cs="Arial"/>
          <w:sz w:val="20"/>
          <w:szCs w:val="20"/>
        </w:rPr>
        <w:t>Contractor shall submit an organogram outlining the site safety, health and environmental management structure as per appointment. The organogram must reflect the project and the company name and must have legal references.</w:t>
      </w:r>
    </w:p>
    <w:p w14:paraId="1F613461" w14:textId="77777777" w:rsidR="00E02CD4" w:rsidRPr="00B429D8" w:rsidRDefault="001E1A9A">
      <w:pPr>
        <w:pStyle w:val="Heading1"/>
        <w:spacing w:after="132"/>
        <w:ind w:left="101"/>
        <w:rPr>
          <w:rFonts w:ascii="Arial" w:hAnsi="Arial" w:cs="Arial"/>
          <w:sz w:val="20"/>
          <w:szCs w:val="20"/>
        </w:rPr>
      </w:pPr>
      <w:r w:rsidRPr="00B429D8">
        <w:rPr>
          <w:rFonts w:ascii="Arial" w:hAnsi="Arial" w:cs="Arial"/>
          <w:sz w:val="20"/>
          <w:szCs w:val="20"/>
        </w:rPr>
        <w:t>31. CARRYING OUT CONSTRUCTION WORK IN A RESIDENTIAL PLACE</w:t>
      </w:r>
    </w:p>
    <w:p w14:paraId="6F23334B" w14:textId="77777777" w:rsidR="00E02CD4" w:rsidRPr="00B429D8" w:rsidRDefault="001E1A9A">
      <w:pPr>
        <w:spacing w:after="185"/>
        <w:ind w:left="149"/>
        <w:rPr>
          <w:rFonts w:ascii="Arial" w:hAnsi="Arial" w:cs="Arial"/>
          <w:sz w:val="20"/>
          <w:szCs w:val="20"/>
        </w:rPr>
      </w:pPr>
      <w:r w:rsidRPr="00B429D8">
        <w:rPr>
          <w:rFonts w:ascii="Arial" w:hAnsi="Arial" w:cs="Arial"/>
          <w:sz w:val="20"/>
          <w:szCs w:val="20"/>
        </w:rPr>
        <w:t>The contractor must highlight the approach on how he/ she will ensure cooperation with other affected parties in the area e.g. Residents, Local businesses ect.</w:t>
      </w:r>
    </w:p>
    <w:p w14:paraId="3473BE15" w14:textId="77777777" w:rsidR="00E02CD4" w:rsidRPr="00B429D8" w:rsidRDefault="00E02CD4">
      <w:pPr>
        <w:spacing w:after="0" w:line="259" w:lineRule="auto"/>
        <w:ind w:left="48" w:firstLine="0"/>
        <w:jc w:val="left"/>
        <w:rPr>
          <w:rFonts w:ascii="Arial" w:hAnsi="Arial" w:cs="Arial"/>
          <w:sz w:val="20"/>
          <w:szCs w:val="20"/>
        </w:rPr>
      </w:pPr>
    </w:p>
    <w:sectPr w:rsidR="00E02CD4" w:rsidRPr="00B429D8">
      <w:footerReference w:type="even" r:id="rId19"/>
      <w:footerReference w:type="default" r:id="rId20"/>
      <w:footerReference w:type="first" r:id="rId21"/>
      <w:pgSz w:w="11900" w:h="16820"/>
      <w:pgMar w:top="2448" w:right="1234" w:bottom="1608" w:left="1474" w:header="720"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EE13" w14:textId="77777777" w:rsidR="00627FBB" w:rsidRDefault="00627FBB">
      <w:pPr>
        <w:spacing w:after="0" w:line="240" w:lineRule="auto"/>
      </w:pPr>
      <w:r>
        <w:separator/>
      </w:r>
    </w:p>
  </w:endnote>
  <w:endnote w:type="continuationSeparator" w:id="0">
    <w:p w14:paraId="60BAF4E4" w14:textId="77777777" w:rsidR="00627FBB" w:rsidRDefault="0062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5F9B"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95C"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C98A"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58BC" w14:textId="77777777" w:rsidR="00627FBB" w:rsidRDefault="00627FBB">
      <w:pPr>
        <w:spacing w:after="0" w:line="240" w:lineRule="auto"/>
      </w:pPr>
      <w:r>
        <w:separator/>
      </w:r>
    </w:p>
  </w:footnote>
  <w:footnote w:type="continuationSeparator" w:id="0">
    <w:p w14:paraId="74D545E8" w14:textId="77777777" w:rsidR="00627FBB" w:rsidRDefault="00627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574FEC97" id="_x0000_i1025" style="width:7pt;height:7.5pt" coordsize="" o:spt="100" o:bullet="t" adj="0,,0" path="" stroked="f">
        <v:stroke joinstyle="miter"/>
        <v:imagedata r:id="rId1" o:title="image15"/>
        <v:formulas/>
        <v:path o:connecttype="segments"/>
      </v:shape>
    </w:pict>
  </w:numPicBullet>
  <w:numPicBullet w:numPicBulletId="1">
    <w:pict>
      <v:shape id="_x0000_i1026" style="width:5pt;height:4.5pt" coordsize="" o:spt="100" o:bullet="t" adj="0,,0" path="" stroked="f">
        <v:stroke joinstyle="miter"/>
        <v:imagedata r:id="rId2" o:title="image16"/>
        <v:formulas/>
        <v:path o:connecttype="segments"/>
      </v:shape>
    </w:pict>
  </w:numPicBullet>
  <w:numPicBullet w:numPicBulletId="2">
    <w:pict>
      <v:shape id="_x0000_i1027" style="width:5.5pt;height:6pt" coordsize="" o:spt="100" o:bullet="t" adj="0,,0" path="" stroked="f">
        <v:stroke joinstyle="miter"/>
        <v:imagedata r:id="rId3" o:title="image17"/>
        <v:formulas/>
        <v:path o:connecttype="segments"/>
      </v:shape>
    </w:pict>
  </w:numPicBullet>
  <w:numPicBullet w:numPicBulletId="3">
    <w:pict>
      <v:shape id="_x0000_i1028" style="width:7pt;height:7pt" coordsize="" o:spt="100" o:bullet="t" adj="0,,0" path="" stroked="f">
        <v:stroke joinstyle="miter"/>
        <v:imagedata r:id="rId4" o:title="image18"/>
        <v:formulas/>
        <v:path o:connecttype="segments"/>
      </v:shape>
    </w:pict>
  </w:numPicBullet>
  <w:numPicBullet w:numPicBulletId="4">
    <w:pict>
      <v:shape id="_x0000_i1029" style="width:5.5pt;height:6pt" coordsize="" o:spt="100" o:bullet="t" adj="0,,0" path="" stroked="f">
        <v:stroke joinstyle="miter"/>
        <v:imagedata r:id="rId5" o:title="image19"/>
        <v:formulas/>
        <v:path o:connecttype="segments"/>
      </v:shape>
    </w:pict>
  </w:numPicBullet>
  <w:numPicBullet w:numPicBulletId="5">
    <w:pict>
      <v:shape id="_x0000_i1030" style="width:6pt;height:6pt" coordsize="" o:spt="100" o:bullet="t" adj="0,,0" path="" stroked="f">
        <v:stroke joinstyle="miter"/>
        <v:imagedata r:id="rId6" o:title="image20"/>
        <v:formulas/>
        <v:path o:connecttype="segments"/>
      </v:shape>
    </w:pict>
  </w:numPicBullet>
  <w:numPicBullet w:numPicBulletId="6">
    <w:pict>
      <v:shape id="_x0000_i1031" style="width:5.5pt;height:6pt" coordsize="" o:spt="100" o:bullet="t" adj="0,,0" path="" stroked="f">
        <v:stroke joinstyle="miter"/>
        <v:imagedata r:id="rId7" o:title="image21"/>
        <v:formulas/>
        <v:path o:connecttype="segments"/>
      </v:shape>
    </w:pict>
  </w:numPicBullet>
  <w:abstractNum w:abstractNumId="0" w15:restartNumberingAfterBreak="0">
    <w:nsid w:val="A5DE27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4E87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8AA1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CF0010"/>
    <w:multiLevelType w:val="hybridMultilevel"/>
    <w:tmpl w:val="083E8BA6"/>
    <w:lvl w:ilvl="0" w:tplc="F048B3D8">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47C8E">
      <w:start w:val="1"/>
      <w:numFmt w:val="bullet"/>
      <w:lvlText w:val="o"/>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BE687C">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BE836C">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4F4A2">
      <w:start w:val="1"/>
      <w:numFmt w:val="bullet"/>
      <w:lvlText w:val="o"/>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A44CC0">
      <w:start w:val="1"/>
      <w:numFmt w:val="bullet"/>
      <w:lvlText w:val="▪"/>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6784C">
      <w:start w:val="1"/>
      <w:numFmt w:val="bullet"/>
      <w:lvlText w:val="•"/>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D4079E">
      <w:start w:val="1"/>
      <w:numFmt w:val="bullet"/>
      <w:lvlText w:val="o"/>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C6644">
      <w:start w:val="1"/>
      <w:numFmt w:val="bullet"/>
      <w:lvlText w:val="▪"/>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CB679B"/>
    <w:multiLevelType w:val="hybridMultilevel"/>
    <w:tmpl w:val="F1A86C90"/>
    <w:lvl w:ilvl="0" w:tplc="3C26D87E">
      <w:start w:val="1"/>
      <w:numFmt w:val="bullet"/>
      <w:lvlText w:val="•"/>
      <w:lvlJc w:val="left"/>
      <w:pPr>
        <w:ind w:left="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4740480">
      <w:start w:val="1"/>
      <w:numFmt w:val="bullet"/>
      <w:lvlText w:val="o"/>
      <w:lvlJc w:val="left"/>
      <w:pPr>
        <w:ind w:left="14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0AC01D4">
      <w:start w:val="1"/>
      <w:numFmt w:val="bullet"/>
      <w:lvlText w:val="▪"/>
      <w:lvlJc w:val="left"/>
      <w:pPr>
        <w:ind w:left="21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0CCC41C">
      <w:start w:val="1"/>
      <w:numFmt w:val="bullet"/>
      <w:lvlText w:val="•"/>
      <w:lvlJc w:val="left"/>
      <w:pPr>
        <w:ind w:left="28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F8A3806">
      <w:start w:val="1"/>
      <w:numFmt w:val="bullet"/>
      <w:lvlText w:val="o"/>
      <w:lvlJc w:val="left"/>
      <w:pPr>
        <w:ind w:left="35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8C6856C">
      <w:start w:val="1"/>
      <w:numFmt w:val="bullet"/>
      <w:lvlText w:val="▪"/>
      <w:lvlJc w:val="left"/>
      <w:pPr>
        <w:ind w:left="43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8A4F33E">
      <w:start w:val="1"/>
      <w:numFmt w:val="bullet"/>
      <w:lvlText w:val="•"/>
      <w:lvlJc w:val="left"/>
      <w:pPr>
        <w:ind w:left="50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CCA84D0">
      <w:start w:val="1"/>
      <w:numFmt w:val="bullet"/>
      <w:lvlText w:val="o"/>
      <w:lvlJc w:val="left"/>
      <w:pPr>
        <w:ind w:left="57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0FA0E8C">
      <w:start w:val="1"/>
      <w:numFmt w:val="bullet"/>
      <w:lvlText w:val="▪"/>
      <w:lvlJc w:val="left"/>
      <w:pPr>
        <w:ind w:left="64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3A60F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958B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305D5A"/>
    <w:multiLevelType w:val="hybridMultilevel"/>
    <w:tmpl w:val="2A7ADF74"/>
    <w:lvl w:ilvl="0" w:tplc="F0C08E7E">
      <w:start w:val="1"/>
      <w:numFmt w:val="bullet"/>
      <w:lvlText w:val="•"/>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C6EABA">
      <w:start w:val="1"/>
      <w:numFmt w:val="bullet"/>
      <w:lvlText w:val="o"/>
      <w:lvlJc w:val="left"/>
      <w:pPr>
        <w:ind w:left="1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32A3A6">
      <w:start w:val="1"/>
      <w:numFmt w:val="bullet"/>
      <w:lvlText w:val="▪"/>
      <w:lvlJc w:val="left"/>
      <w:pPr>
        <w:ind w:left="1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44C474">
      <w:start w:val="1"/>
      <w:numFmt w:val="bullet"/>
      <w:lvlText w:val="•"/>
      <w:lvlJc w:val="left"/>
      <w:pPr>
        <w:ind w:left="2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D00D8A">
      <w:start w:val="1"/>
      <w:numFmt w:val="bullet"/>
      <w:lvlText w:val="o"/>
      <w:lvlJc w:val="left"/>
      <w:pPr>
        <w:ind w:left="3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440C4">
      <w:start w:val="1"/>
      <w:numFmt w:val="bullet"/>
      <w:lvlText w:val="▪"/>
      <w:lvlJc w:val="left"/>
      <w:pPr>
        <w:ind w:left="4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D4FA3A">
      <w:start w:val="1"/>
      <w:numFmt w:val="bullet"/>
      <w:lvlText w:val="•"/>
      <w:lvlJc w:val="left"/>
      <w:pPr>
        <w:ind w:left="4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BC2E8A">
      <w:start w:val="1"/>
      <w:numFmt w:val="bullet"/>
      <w:lvlText w:val="o"/>
      <w:lvlJc w:val="left"/>
      <w:pPr>
        <w:ind w:left="5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02DA0C">
      <w:start w:val="1"/>
      <w:numFmt w:val="bullet"/>
      <w:lvlText w:val="▪"/>
      <w:lvlJc w:val="left"/>
      <w:pPr>
        <w:ind w:left="6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DC664B"/>
    <w:multiLevelType w:val="hybridMultilevel"/>
    <w:tmpl w:val="44E6A0CC"/>
    <w:lvl w:ilvl="0" w:tplc="28B2946C">
      <w:start w:val="22"/>
      <w:numFmt w:val="decimal"/>
      <w:lvlText w:val="%1."/>
      <w:lvlJc w:val="left"/>
      <w:pPr>
        <w:ind w:left="8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DCB164">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C8F102">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D52A594">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C41014">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1EB8DE">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90C574">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C851C8">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3AB52A">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1DA6BE6"/>
    <w:multiLevelType w:val="hybridMultilevel"/>
    <w:tmpl w:val="50460E6A"/>
    <w:lvl w:ilvl="0" w:tplc="7450C100">
      <w:start w:val="1"/>
      <w:numFmt w:val="bullet"/>
      <w:lvlText w:val="•"/>
      <w:lvlPicBulletId w:val="5"/>
      <w:lvlJc w:val="left"/>
      <w:pPr>
        <w:ind w:left="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38C286">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069FD2">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CE61BC">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A61B5E">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A24CFE8">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28965A">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6B88AFA">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CA208">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C6E368E"/>
    <w:multiLevelType w:val="multilevel"/>
    <w:tmpl w:val="2A241F50"/>
    <w:lvl w:ilvl="0">
      <w:start w:val="2"/>
      <w:numFmt w:val="decimal"/>
      <w:lvlText w:val="%1."/>
      <w:lvlJc w:val="left"/>
      <w:pPr>
        <w:ind w:left="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B9515F"/>
    <w:multiLevelType w:val="hybridMultilevel"/>
    <w:tmpl w:val="ED92A8EE"/>
    <w:lvl w:ilvl="0" w:tplc="2D848CA0">
      <w:start w:val="13"/>
      <w:numFmt w:val="decimal"/>
      <w:lvlText w:val="%1."/>
      <w:lvlJc w:val="left"/>
      <w:pPr>
        <w:ind w:left="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110D5B4">
      <w:start w:val="1"/>
      <w:numFmt w:val="bullet"/>
      <w:lvlText w:val="•"/>
      <w:lvlPicBulletId w:val="4"/>
      <w:lvlJc w:val="left"/>
      <w:pPr>
        <w:ind w:left="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E8BB4">
      <w:start w:val="1"/>
      <w:numFmt w:val="bullet"/>
      <w:lvlText w:val="▪"/>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850A4">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CFAF0">
      <w:start w:val="1"/>
      <w:numFmt w:val="bullet"/>
      <w:lvlText w:val="o"/>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2C194">
      <w:start w:val="1"/>
      <w:numFmt w:val="bullet"/>
      <w:lvlText w:val="▪"/>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889D84">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DA8324">
      <w:start w:val="1"/>
      <w:numFmt w:val="bullet"/>
      <w:lvlText w:val="o"/>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A4E4D8">
      <w:start w:val="1"/>
      <w:numFmt w:val="bullet"/>
      <w:lvlText w:val="▪"/>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97644D"/>
    <w:multiLevelType w:val="hybridMultilevel"/>
    <w:tmpl w:val="361C5A56"/>
    <w:lvl w:ilvl="0" w:tplc="EFD20DFC">
      <w:start w:val="1"/>
      <w:numFmt w:val="bullet"/>
      <w:lvlText w:val="•"/>
      <w:lvlPicBulletId w:val="0"/>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22BF2">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4FF04">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6954E">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0946C">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E2430">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49EC2">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420F4">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0037A">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E51AAF"/>
    <w:multiLevelType w:val="hybridMultilevel"/>
    <w:tmpl w:val="D6A4FAF0"/>
    <w:lvl w:ilvl="0" w:tplc="8712593E">
      <w:start w:val="1"/>
      <w:numFmt w:val="bullet"/>
      <w:lvlText w:val="•"/>
      <w:lvlPicBulletId w:val="6"/>
      <w:lvlJc w:val="left"/>
      <w:pPr>
        <w:ind w:left="8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490F2F8">
      <w:start w:val="1"/>
      <w:numFmt w:val="bullet"/>
      <w:lvlText w:val="o"/>
      <w:lvlJc w:val="left"/>
      <w:pPr>
        <w:ind w:left="16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F5CDEBA">
      <w:start w:val="1"/>
      <w:numFmt w:val="bullet"/>
      <w:lvlText w:val="▪"/>
      <w:lvlJc w:val="left"/>
      <w:pPr>
        <w:ind w:left="23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4064F82">
      <w:start w:val="1"/>
      <w:numFmt w:val="bullet"/>
      <w:lvlText w:val="•"/>
      <w:lvlJc w:val="left"/>
      <w:pPr>
        <w:ind w:left="3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AA29D28">
      <w:start w:val="1"/>
      <w:numFmt w:val="bullet"/>
      <w:lvlText w:val="o"/>
      <w:lvlJc w:val="left"/>
      <w:pPr>
        <w:ind w:left="3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81AAC8C2">
      <w:start w:val="1"/>
      <w:numFmt w:val="bullet"/>
      <w:lvlText w:val="▪"/>
      <w:lvlJc w:val="left"/>
      <w:pPr>
        <w:ind w:left="4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0EEDEC2">
      <w:start w:val="1"/>
      <w:numFmt w:val="bullet"/>
      <w:lvlText w:val="•"/>
      <w:lvlJc w:val="left"/>
      <w:pPr>
        <w:ind w:left="5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974EC28">
      <w:start w:val="1"/>
      <w:numFmt w:val="bullet"/>
      <w:lvlText w:val="o"/>
      <w:lvlJc w:val="left"/>
      <w:pPr>
        <w:ind w:left="5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BAC845A">
      <w:start w:val="1"/>
      <w:numFmt w:val="bullet"/>
      <w:lvlText w:val="▪"/>
      <w:lvlJc w:val="left"/>
      <w:pPr>
        <w:ind w:left="6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513938F9"/>
    <w:multiLevelType w:val="hybridMultilevel"/>
    <w:tmpl w:val="DDFEEECE"/>
    <w:lvl w:ilvl="0" w:tplc="048CD294">
      <w:start w:val="1"/>
      <w:numFmt w:val="bullet"/>
      <w:lvlText w:val="•"/>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A6550">
      <w:start w:val="1"/>
      <w:numFmt w:val="bullet"/>
      <w:lvlText w:val="o"/>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4376">
      <w:start w:val="1"/>
      <w:numFmt w:val="bullet"/>
      <w:lvlText w:val="▪"/>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9EB2C0">
      <w:start w:val="1"/>
      <w:numFmt w:val="bullet"/>
      <w:lvlText w:val="•"/>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74DEA6">
      <w:start w:val="1"/>
      <w:numFmt w:val="bullet"/>
      <w:lvlText w:val="o"/>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45EE2">
      <w:start w:val="1"/>
      <w:numFmt w:val="bullet"/>
      <w:lvlText w:val="▪"/>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FE6C">
      <w:start w:val="1"/>
      <w:numFmt w:val="bullet"/>
      <w:lvlText w:val="•"/>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6FF34">
      <w:start w:val="1"/>
      <w:numFmt w:val="bullet"/>
      <w:lvlText w:val="o"/>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C4590">
      <w:start w:val="1"/>
      <w:numFmt w:val="bullet"/>
      <w:lvlText w:val="▪"/>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3849D7"/>
    <w:multiLevelType w:val="multilevel"/>
    <w:tmpl w:val="00E4675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A43B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842C26"/>
    <w:multiLevelType w:val="hybridMultilevel"/>
    <w:tmpl w:val="C6C8985E"/>
    <w:lvl w:ilvl="0" w:tplc="B5CE1CEA">
      <w:start w:val="1"/>
      <w:numFmt w:val="bullet"/>
      <w:lvlText w:val="•"/>
      <w:lvlJc w:val="left"/>
      <w:pPr>
        <w:ind w:left="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6C3434">
      <w:start w:val="1"/>
      <w:numFmt w:val="bullet"/>
      <w:lvlText w:val="o"/>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1A4EA8">
      <w:start w:val="1"/>
      <w:numFmt w:val="bullet"/>
      <w:lvlText w:val="▪"/>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86920">
      <w:start w:val="1"/>
      <w:numFmt w:val="bullet"/>
      <w:lvlText w:val="•"/>
      <w:lvlJc w:val="left"/>
      <w:pPr>
        <w:ind w:left="2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FE3C68">
      <w:start w:val="1"/>
      <w:numFmt w:val="bullet"/>
      <w:lvlText w:val="o"/>
      <w:lvlJc w:val="left"/>
      <w:pPr>
        <w:ind w:left="3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6CD294">
      <w:start w:val="1"/>
      <w:numFmt w:val="bullet"/>
      <w:lvlText w:val="▪"/>
      <w:lvlJc w:val="left"/>
      <w:pPr>
        <w:ind w:left="4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CCA48">
      <w:start w:val="1"/>
      <w:numFmt w:val="bullet"/>
      <w:lvlText w:val="•"/>
      <w:lvlJc w:val="left"/>
      <w:pPr>
        <w:ind w:left="4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68B3D0">
      <w:start w:val="1"/>
      <w:numFmt w:val="bullet"/>
      <w:lvlText w:val="o"/>
      <w:lvlJc w:val="left"/>
      <w:pPr>
        <w:ind w:left="5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C09EE2">
      <w:start w:val="1"/>
      <w:numFmt w:val="bullet"/>
      <w:lvlText w:val="▪"/>
      <w:lvlJc w:val="left"/>
      <w:pPr>
        <w:ind w:left="6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0BE2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BB15F8F"/>
    <w:multiLevelType w:val="hybridMultilevel"/>
    <w:tmpl w:val="FEC0A6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F174C85"/>
    <w:multiLevelType w:val="hybridMultilevel"/>
    <w:tmpl w:val="A6EE9D8E"/>
    <w:lvl w:ilvl="0" w:tplc="FB4E9D86">
      <w:start w:val="17"/>
      <w:numFmt w:val="decimal"/>
      <w:lvlText w:val="%1."/>
      <w:lvlJc w:val="left"/>
      <w:pPr>
        <w:ind w:left="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3EDC42">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7EE9DC">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31AF33C">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E20A70">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9E48E0">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D62F5C">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AC557E">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44E7DA">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41246BB"/>
    <w:multiLevelType w:val="hybridMultilevel"/>
    <w:tmpl w:val="8D0C7CB6"/>
    <w:lvl w:ilvl="0" w:tplc="DA300D12">
      <w:start w:val="12"/>
      <w:numFmt w:val="decimal"/>
      <w:lvlText w:val="%1."/>
      <w:lvlJc w:val="left"/>
      <w:pPr>
        <w:ind w:left="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DE1104">
      <w:start w:val="1"/>
      <w:numFmt w:val="lowerLetter"/>
      <w:lvlText w:val="%2"/>
      <w:lvlJc w:val="left"/>
      <w:pPr>
        <w:ind w:left="1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4CA6462">
      <w:start w:val="1"/>
      <w:numFmt w:val="lowerRoman"/>
      <w:lvlText w:val="%3"/>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74F2A2">
      <w:start w:val="1"/>
      <w:numFmt w:val="decimal"/>
      <w:lvlText w:val="%4"/>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029528">
      <w:start w:val="1"/>
      <w:numFmt w:val="lowerLetter"/>
      <w:lvlText w:val="%5"/>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161C3C">
      <w:start w:val="1"/>
      <w:numFmt w:val="lowerRoman"/>
      <w:lvlText w:val="%6"/>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E6BAD0">
      <w:start w:val="1"/>
      <w:numFmt w:val="decimal"/>
      <w:lvlText w:val="%7"/>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F5068B8">
      <w:start w:val="1"/>
      <w:numFmt w:val="lowerLetter"/>
      <w:lvlText w:val="%8"/>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302AA46">
      <w:start w:val="1"/>
      <w:numFmt w:val="lowerRoman"/>
      <w:lvlText w:val="%9"/>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AAC274D"/>
    <w:multiLevelType w:val="hybridMultilevel"/>
    <w:tmpl w:val="D068CA48"/>
    <w:lvl w:ilvl="0" w:tplc="EF3C69D0">
      <w:start w:val="1"/>
      <w:numFmt w:val="decimal"/>
      <w:lvlText w:val="%1."/>
      <w:lvlJc w:val="left"/>
      <w:pPr>
        <w:ind w:left="415"/>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1" w:tplc="B7860B34">
      <w:start w:val="1"/>
      <w:numFmt w:val="lowerLetter"/>
      <w:lvlText w:val="%2."/>
      <w:lvlJc w:val="left"/>
      <w:pPr>
        <w:ind w:left="1081"/>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2" w:tplc="FD38D524">
      <w:start w:val="1"/>
      <w:numFmt w:val="lowerRoman"/>
      <w:lvlText w:val="%3"/>
      <w:lvlJc w:val="left"/>
      <w:pPr>
        <w:ind w:left="180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3" w:tplc="655CE190">
      <w:start w:val="1"/>
      <w:numFmt w:val="decimal"/>
      <w:lvlText w:val="%4"/>
      <w:lvlJc w:val="left"/>
      <w:pPr>
        <w:ind w:left="252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4" w:tplc="F578B44C">
      <w:start w:val="1"/>
      <w:numFmt w:val="lowerLetter"/>
      <w:lvlText w:val="%5"/>
      <w:lvlJc w:val="left"/>
      <w:pPr>
        <w:ind w:left="324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5" w:tplc="65667C6E">
      <w:start w:val="1"/>
      <w:numFmt w:val="lowerRoman"/>
      <w:lvlText w:val="%6"/>
      <w:lvlJc w:val="left"/>
      <w:pPr>
        <w:ind w:left="396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6" w:tplc="1CF8D5E2">
      <w:start w:val="1"/>
      <w:numFmt w:val="decimal"/>
      <w:lvlText w:val="%7"/>
      <w:lvlJc w:val="left"/>
      <w:pPr>
        <w:ind w:left="468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7" w:tplc="C6D44DE8">
      <w:start w:val="1"/>
      <w:numFmt w:val="lowerLetter"/>
      <w:lvlText w:val="%8"/>
      <w:lvlJc w:val="left"/>
      <w:pPr>
        <w:ind w:left="540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8" w:tplc="11D20A62">
      <w:start w:val="1"/>
      <w:numFmt w:val="lowerRoman"/>
      <w:lvlText w:val="%9"/>
      <w:lvlJc w:val="left"/>
      <w:pPr>
        <w:ind w:left="612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abstractNum>
  <w:abstractNum w:abstractNumId="23" w15:restartNumberingAfterBreak="0">
    <w:nsid w:val="6F1241ED"/>
    <w:multiLevelType w:val="hybridMultilevel"/>
    <w:tmpl w:val="BCD0F4D6"/>
    <w:lvl w:ilvl="0" w:tplc="3B14D550">
      <w:start w:val="1"/>
      <w:numFmt w:val="bullet"/>
      <w:lvlText w:val="•"/>
      <w:lvlJc w:val="left"/>
      <w:pPr>
        <w:ind w:left="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90C2E6">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B61CA2">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C02BEC">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F42C84">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6EAA22">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CC051E">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0CD51A">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7824D4">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F5B37FF"/>
    <w:multiLevelType w:val="hybridMultilevel"/>
    <w:tmpl w:val="CEB8E73C"/>
    <w:lvl w:ilvl="0" w:tplc="89945ED2">
      <w:start w:val="1"/>
      <w:numFmt w:val="bullet"/>
      <w:lvlText w:val="•"/>
      <w:lvlPicBulletId w:val="1"/>
      <w:lvlJc w:val="left"/>
      <w:pPr>
        <w:ind w:left="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2C0EE2">
      <w:start w:val="1"/>
      <w:numFmt w:val="bullet"/>
      <w:lvlText w:val="o"/>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A2AF78">
      <w:start w:val="1"/>
      <w:numFmt w:val="bullet"/>
      <w:lvlText w:val="▪"/>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D4F75A">
      <w:start w:val="1"/>
      <w:numFmt w:val="bullet"/>
      <w:lvlText w:val="•"/>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9025C0">
      <w:start w:val="1"/>
      <w:numFmt w:val="bullet"/>
      <w:lvlText w:val="o"/>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E3CBDD8">
      <w:start w:val="1"/>
      <w:numFmt w:val="bullet"/>
      <w:lvlText w:val="▪"/>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0266B54">
      <w:start w:val="1"/>
      <w:numFmt w:val="bullet"/>
      <w:lvlText w:val="•"/>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69EF948">
      <w:start w:val="1"/>
      <w:numFmt w:val="bullet"/>
      <w:lvlText w:val="o"/>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7E9C84">
      <w:start w:val="1"/>
      <w:numFmt w:val="bullet"/>
      <w:lvlText w:val="▪"/>
      <w:lvlJc w:val="left"/>
      <w:pPr>
        <w:ind w:left="6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2A61A77"/>
    <w:multiLevelType w:val="hybridMultilevel"/>
    <w:tmpl w:val="F53A35C2"/>
    <w:lvl w:ilvl="0" w:tplc="BAE0BAE6">
      <w:start w:val="18"/>
      <w:numFmt w:val="decimal"/>
      <w:lvlText w:val="%1."/>
      <w:lvlJc w:val="left"/>
      <w:pPr>
        <w:ind w:left="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3FE2D14">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AE09E44">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2C59A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474E8EA">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83C5C">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4EB46A">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6286D4">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A6BFEC">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4A10575"/>
    <w:multiLevelType w:val="hybridMultilevel"/>
    <w:tmpl w:val="FD8EF9B6"/>
    <w:lvl w:ilvl="0" w:tplc="811C91A6">
      <w:start w:val="1"/>
      <w:numFmt w:val="bullet"/>
      <w:lvlText w:val="•"/>
      <w:lvlPicBulletId w:val="3"/>
      <w:lvlJc w:val="left"/>
      <w:pPr>
        <w:ind w:left="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7E6CB8">
      <w:start w:val="1"/>
      <w:numFmt w:val="bullet"/>
      <w:lvlText w:val="o"/>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87644">
      <w:start w:val="1"/>
      <w:numFmt w:val="bullet"/>
      <w:lvlText w:val="▪"/>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28118">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070BA">
      <w:start w:val="1"/>
      <w:numFmt w:val="bullet"/>
      <w:lvlText w:val="o"/>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2E600">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40EF90">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B41248">
      <w:start w:val="1"/>
      <w:numFmt w:val="bullet"/>
      <w:lvlText w:val="o"/>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44E868">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61B4665"/>
    <w:multiLevelType w:val="hybridMultilevel"/>
    <w:tmpl w:val="B276FBBA"/>
    <w:lvl w:ilvl="0" w:tplc="DA5214E6">
      <w:start w:val="1"/>
      <w:numFmt w:val="bullet"/>
      <w:lvlText w:val="•"/>
      <w:lvlPicBulletId w:val="2"/>
      <w:lvlJc w:val="left"/>
      <w:pPr>
        <w:ind w:left="7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70450CA">
      <w:start w:val="1"/>
      <w:numFmt w:val="bullet"/>
      <w:lvlText w:val="o"/>
      <w:lvlJc w:val="left"/>
      <w:pPr>
        <w:ind w:left="17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E9A684A">
      <w:start w:val="1"/>
      <w:numFmt w:val="bullet"/>
      <w:lvlText w:val="▪"/>
      <w:lvlJc w:val="left"/>
      <w:pPr>
        <w:ind w:left="25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6CF01C">
      <w:start w:val="1"/>
      <w:numFmt w:val="bullet"/>
      <w:lvlText w:val="•"/>
      <w:lvlJc w:val="left"/>
      <w:pPr>
        <w:ind w:left="32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3783CFA">
      <w:start w:val="1"/>
      <w:numFmt w:val="bullet"/>
      <w:lvlText w:val="o"/>
      <w:lvlJc w:val="left"/>
      <w:pPr>
        <w:ind w:left="39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52AECBC">
      <w:start w:val="1"/>
      <w:numFmt w:val="bullet"/>
      <w:lvlText w:val="▪"/>
      <w:lvlJc w:val="left"/>
      <w:pPr>
        <w:ind w:left="46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C6938A">
      <w:start w:val="1"/>
      <w:numFmt w:val="bullet"/>
      <w:lvlText w:val="•"/>
      <w:lvlJc w:val="left"/>
      <w:pPr>
        <w:ind w:left="53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9EAE4BC">
      <w:start w:val="1"/>
      <w:numFmt w:val="bullet"/>
      <w:lvlText w:val="o"/>
      <w:lvlJc w:val="left"/>
      <w:pPr>
        <w:ind w:left="61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330E4CC">
      <w:start w:val="1"/>
      <w:numFmt w:val="bullet"/>
      <w:lvlText w:val="▪"/>
      <w:lvlJc w:val="left"/>
      <w:pPr>
        <w:ind w:left="68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7AE0251A"/>
    <w:multiLevelType w:val="hybridMultilevel"/>
    <w:tmpl w:val="2E640BEC"/>
    <w:lvl w:ilvl="0" w:tplc="CB1C8918">
      <w:start w:val="1"/>
      <w:numFmt w:val="bullet"/>
      <w:lvlText w:val="•"/>
      <w:lvlJc w:val="left"/>
      <w:pPr>
        <w:ind w:left="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EE474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5C613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9C002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7C98B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7E3A7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F0806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24964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A2171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AF434C4"/>
    <w:multiLevelType w:val="hybridMultilevel"/>
    <w:tmpl w:val="24007FA8"/>
    <w:lvl w:ilvl="0" w:tplc="BEDA235E">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30" w15:restartNumberingAfterBreak="0">
    <w:nsid w:val="7BBE71AD"/>
    <w:multiLevelType w:val="hybridMultilevel"/>
    <w:tmpl w:val="7E7CEDE8"/>
    <w:lvl w:ilvl="0" w:tplc="724C3C1E">
      <w:start w:val="1"/>
      <w:numFmt w:val="bullet"/>
      <w:lvlText w:val="•"/>
      <w:lvlJc w:val="left"/>
      <w:pPr>
        <w:ind w:left="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64F5BC">
      <w:start w:val="1"/>
      <w:numFmt w:val="bullet"/>
      <w:lvlText w:val="o"/>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14AFFC">
      <w:start w:val="1"/>
      <w:numFmt w:val="bullet"/>
      <w:lvlText w:val="▪"/>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94E938">
      <w:start w:val="1"/>
      <w:numFmt w:val="bullet"/>
      <w:lvlText w:val="•"/>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CA932">
      <w:start w:val="1"/>
      <w:numFmt w:val="bullet"/>
      <w:lvlText w:val="o"/>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B85AA8">
      <w:start w:val="1"/>
      <w:numFmt w:val="bullet"/>
      <w:lvlText w:val="▪"/>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52004A">
      <w:start w:val="1"/>
      <w:numFmt w:val="bullet"/>
      <w:lvlText w:val="•"/>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5C343C">
      <w:start w:val="1"/>
      <w:numFmt w:val="bullet"/>
      <w:lvlText w:val="o"/>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E6F47A">
      <w:start w:val="1"/>
      <w:numFmt w:val="bullet"/>
      <w:lvlText w:val="▪"/>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89891345">
    <w:abstractNumId w:val="10"/>
  </w:num>
  <w:num w:numId="2" w16cid:durableId="939918553">
    <w:abstractNumId w:val="21"/>
  </w:num>
  <w:num w:numId="3" w16cid:durableId="870145479">
    <w:abstractNumId w:val="25"/>
  </w:num>
  <w:num w:numId="4" w16cid:durableId="1109618656">
    <w:abstractNumId w:val="8"/>
  </w:num>
  <w:num w:numId="5" w16cid:durableId="1427846373">
    <w:abstractNumId w:val="17"/>
  </w:num>
  <w:num w:numId="6" w16cid:durableId="1119032161">
    <w:abstractNumId w:val="28"/>
  </w:num>
  <w:num w:numId="7" w16cid:durableId="1960796857">
    <w:abstractNumId w:val="30"/>
  </w:num>
  <w:num w:numId="8" w16cid:durableId="343361174">
    <w:abstractNumId w:val="14"/>
  </w:num>
  <w:num w:numId="9" w16cid:durableId="1365590854">
    <w:abstractNumId w:val="3"/>
  </w:num>
  <w:num w:numId="10" w16cid:durableId="1310941263">
    <w:abstractNumId w:val="23"/>
  </w:num>
  <w:num w:numId="11" w16cid:durableId="800877729">
    <w:abstractNumId w:val="7"/>
  </w:num>
  <w:num w:numId="12" w16cid:durableId="1730378836">
    <w:abstractNumId w:val="12"/>
  </w:num>
  <w:num w:numId="13" w16cid:durableId="1900047552">
    <w:abstractNumId w:val="15"/>
  </w:num>
  <w:num w:numId="14" w16cid:durableId="2098137290">
    <w:abstractNumId w:val="24"/>
  </w:num>
  <w:num w:numId="15" w16cid:durableId="923148041">
    <w:abstractNumId w:val="27"/>
  </w:num>
  <w:num w:numId="16" w16cid:durableId="1344434123">
    <w:abstractNumId w:val="26"/>
  </w:num>
  <w:num w:numId="17" w16cid:durableId="297731491">
    <w:abstractNumId w:val="11"/>
  </w:num>
  <w:num w:numId="18" w16cid:durableId="492332576">
    <w:abstractNumId w:val="20"/>
  </w:num>
  <w:num w:numId="19" w16cid:durableId="275451869">
    <w:abstractNumId w:val="9"/>
  </w:num>
  <w:num w:numId="20" w16cid:durableId="418331376">
    <w:abstractNumId w:val="13"/>
  </w:num>
  <w:num w:numId="21" w16cid:durableId="1029644881">
    <w:abstractNumId w:val="4"/>
  </w:num>
  <w:num w:numId="22" w16cid:durableId="1005594026">
    <w:abstractNumId w:val="29"/>
  </w:num>
  <w:num w:numId="23" w16cid:durableId="77560112">
    <w:abstractNumId w:val="22"/>
  </w:num>
  <w:num w:numId="24" w16cid:durableId="741173751">
    <w:abstractNumId w:val="19"/>
  </w:num>
  <w:num w:numId="25" w16cid:durableId="1332832925">
    <w:abstractNumId w:val="16"/>
  </w:num>
  <w:num w:numId="26" w16cid:durableId="1448547269">
    <w:abstractNumId w:val="2"/>
  </w:num>
  <w:num w:numId="27" w16cid:durableId="512885828">
    <w:abstractNumId w:val="0"/>
  </w:num>
  <w:num w:numId="28" w16cid:durableId="1714230158">
    <w:abstractNumId w:val="5"/>
  </w:num>
  <w:num w:numId="29" w16cid:durableId="1467892114">
    <w:abstractNumId w:val="6"/>
  </w:num>
  <w:num w:numId="30" w16cid:durableId="1067219030">
    <w:abstractNumId w:val="1"/>
  </w:num>
  <w:num w:numId="31" w16cid:durableId="13686758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D4"/>
    <w:rsid w:val="00041E30"/>
    <w:rsid w:val="00050E8B"/>
    <w:rsid w:val="00101166"/>
    <w:rsid w:val="00113870"/>
    <w:rsid w:val="00136ADC"/>
    <w:rsid w:val="0014330E"/>
    <w:rsid w:val="00153569"/>
    <w:rsid w:val="00180F97"/>
    <w:rsid w:val="001E1A9A"/>
    <w:rsid w:val="002124D7"/>
    <w:rsid w:val="003377D7"/>
    <w:rsid w:val="00357140"/>
    <w:rsid w:val="004161DC"/>
    <w:rsid w:val="004365A2"/>
    <w:rsid w:val="00470D49"/>
    <w:rsid w:val="0047158D"/>
    <w:rsid w:val="00513F2F"/>
    <w:rsid w:val="00561608"/>
    <w:rsid w:val="0059079C"/>
    <w:rsid w:val="005B606F"/>
    <w:rsid w:val="00627FBB"/>
    <w:rsid w:val="006F4B77"/>
    <w:rsid w:val="00757A07"/>
    <w:rsid w:val="00820AAA"/>
    <w:rsid w:val="008835FA"/>
    <w:rsid w:val="008A218C"/>
    <w:rsid w:val="008E3B43"/>
    <w:rsid w:val="00A51306"/>
    <w:rsid w:val="00A7295C"/>
    <w:rsid w:val="00B429D8"/>
    <w:rsid w:val="00BC329B"/>
    <w:rsid w:val="00C50F2C"/>
    <w:rsid w:val="00C6755D"/>
    <w:rsid w:val="00C8707D"/>
    <w:rsid w:val="00E02CD4"/>
    <w:rsid w:val="00E22BBA"/>
    <w:rsid w:val="00E43210"/>
    <w:rsid w:val="00E73BD6"/>
    <w:rsid w:val="00F82633"/>
    <w:rsid w:val="00FF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7ABB"/>
  <w15:docId w15:val="{EA10748E-E94A-48DA-A811-CF6D150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480" w:hanging="5"/>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96"/>
      <w:ind w:left="120"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486"/>
      <w:ind w:left="106"/>
      <w:jc w:val="center"/>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after="134" w:line="265" w:lineRule="auto"/>
      <w:ind w:left="20" w:hanging="10"/>
      <w:outlineLvl w:val="2"/>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0"/>
    </w:rPr>
  </w:style>
  <w:style w:type="character" w:customStyle="1" w:styleId="Heading3Char">
    <w:name w:val="Heading 3 Char"/>
    <w:link w:val="Heading3"/>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1306"/>
    <w:pPr>
      <w:ind w:left="720"/>
      <w:contextualSpacing/>
    </w:pPr>
  </w:style>
  <w:style w:type="paragraph" w:styleId="BalloonText">
    <w:name w:val="Balloon Text"/>
    <w:basedOn w:val="Normal"/>
    <w:link w:val="BalloonTextChar"/>
    <w:uiPriority w:val="99"/>
    <w:semiHidden/>
    <w:unhideWhenUsed/>
    <w:rsid w:val="008E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43"/>
    <w:rPr>
      <w:rFonts w:ascii="Segoe UI" w:eastAsia="Calibri" w:hAnsi="Segoe UI" w:cs="Segoe UI"/>
      <w:color w:val="000000"/>
      <w:sz w:val="18"/>
      <w:szCs w:val="18"/>
    </w:rPr>
  </w:style>
  <w:style w:type="table" w:customStyle="1" w:styleId="TableGrid1">
    <w:name w:val="TableGrid1"/>
    <w:rsid w:val="00C8707D"/>
    <w:pPr>
      <w:spacing w:after="0" w:line="240" w:lineRule="auto"/>
    </w:pPr>
    <w:tblPr>
      <w:tblCellMar>
        <w:top w:w="0" w:type="dxa"/>
        <w:left w:w="0" w:type="dxa"/>
        <w:bottom w:w="0" w:type="dxa"/>
        <w:right w:w="0" w:type="dxa"/>
      </w:tblCellMar>
    </w:tblPr>
  </w:style>
  <w:style w:type="paragraph" w:customStyle="1" w:styleId="Default">
    <w:name w:val="Default"/>
    <w:rsid w:val="00BC329B"/>
    <w:pPr>
      <w:autoSpaceDE w:val="0"/>
      <w:autoSpaceDN w:val="0"/>
      <w:adjustRightInd w:val="0"/>
      <w:spacing w:after="0" w:line="240" w:lineRule="auto"/>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125">
      <w:bodyDiv w:val="1"/>
      <w:marLeft w:val="0"/>
      <w:marRight w:val="0"/>
      <w:marTop w:val="0"/>
      <w:marBottom w:val="0"/>
      <w:divBdr>
        <w:top w:val="none" w:sz="0" w:space="0" w:color="auto"/>
        <w:left w:val="none" w:sz="0" w:space="0" w:color="auto"/>
        <w:bottom w:val="none" w:sz="0" w:space="0" w:color="auto"/>
        <w:right w:val="none" w:sz="0" w:space="0" w:color="auto"/>
      </w:divBdr>
    </w:div>
    <w:div w:id="1315644300">
      <w:bodyDiv w:val="1"/>
      <w:marLeft w:val="0"/>
      <w:marRight w:val="0"/>
      <w:marTop w:val="0"/>
      <w:marBottom w:val="0"/>
      <w:divBdr>
        <w:top w:val="none" w:sz="0" w:space="0" w:color="auto"/>
        <w:left w:val="none" w:sz="0" w:space="0" w:color="auto"/>
        <w:bottom w:val="none" w:sz="0" w:space="0" w:color="auto"/>
        <w:right w:val="none" w:sz="0" w:space="0" w:color="auto"/>
      </w:divBdr>
    </w:div>
    <w:div w:id="170894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emf"/><Relationship Id="rId13" Type="http://schemas.openxmlformats.org/officeDocument/2006/relationships/image" Target="media/image14.jpg"/><Relationship Id="rId18"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8.jpg"/><Relationship Id="rId12" Type="http://schemas.openxmlformats.org/officeDocument/2006/relationships/image" Target="media/image13.jpg"/><Relationship Id="rId17" Type="http://schemas.openxmlformats.org/officeDocument/2006/relationships/image" Target="media/image18.jpg"/><Relationship Id="rId2" Type="http://schemas.openxmlformats.org/officeDocument/2006/relationships/styles" Target="styles.xml"/><Relationship Id="rId16" Type="http://schemas.openxmlformats.org/officeDocument/2006/relationships/image" Target="media/image17.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jpg"/><Relationship Id="rId5" Type="http://schemas.openxmlformats.org/officeDocument/2006/relationships/footnotes" Target="footnotes.xml"/><Relationship Id="rId15" Type="http://schemas.openxmlformats.org/officeDocument/2006/relationships/image" Target="media/image16.jpg"/><Relationship Id="rId23" Type="http://schemas.openxmlformats.org/officeDocument/2006/relationships/theme" Target="theme/theme1.xml"/><Relationship Id="rId10" Type="http://schemas.openxmlformats.org/officeDocument/2006/relationships/image" Target="media/image11.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image" Target="media/image15.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KM_287-20201203153855</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KM_287-20201203153855</dc:title>
  <dc:subject/>
  <dc:creator>Siziwe Kweyama</dc:creator>
  <cp:keywords/>
  <cp:lastModifiedBy>Siziwe Kweyama</cp:lastModifiedBy>
  <cp:revision>2</cp:revision>
  <cp:lastPrinted>2021-01-28T08:53:00Z</cp:lastPrinted>
  <dcterms:created xsi:type="dcterms:W3CDTF">2026-06-08T11:17:00Z</dcterms:created>
  <dcterms:modified xsi:type="dcterms:W3CDTF">2026-06-08T11:17:00Z</dcterms:modified>
</cp:coreProperties>
</file>