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657473" w14:paraId="4177263B" w14:textId="77777777" w:rsidTr="005F2710">
        <w:trPr>
          <w:trHeight w:val="439"/>
          <w:jc w:val="center"/>
        </w:trPr>
        <w:tc>
          <w:tcPr>
            <w:tcW w:w="5116" w:type="dxa"/>
            <w:vMerge w:val="restart"/>
          </w:tcPr>
          <w:p w14:paraId="4C893A74" w14:textId="77777777" w:rsidR="00A41BC6" w:rsidRPr="00657473" w:rsidRDefault="00A41BC6" w:rsidP="00A41BC6">
            <w:pPr>
              <w:rPr>
                <w:rFonts w:ascii="Arial" w:eastAsia="Calibri" w:hAnsi="Arial" w:cs="Arial"/>
                <w:b/>
                <w:bCs/>
              </w:rPr>
            </w:pPr>
            <w:r w:rsidRPr="00657473">
              <w:rPr>
                <w:rFonts w:ascii="Arial" w:eastAsia="Calibri" w:hAnsi="Arial" w:cs="Arial"/>
                <w:b/>
                <w:bCs/>
              </w:rPr>
              <w:t>To whom it may concern</w:t>
            </w:r>
          </w:p>
        </w:tc>
        <w:tc>
          <w:tcPr>
            <w:tcW w:w="2126" w:type="dxa"/>
          </w:tcPr>
          <w:p w14:paraId="47945087" w14:textId="77777777" w:rsidR="00A41BC6" w:rsidRPr="00657473" w:rsidRDefault="00A41BC6" w:rsidP="00A41BC6">
            <w:pPr>
              <w:rPr>
                <w:rFonts w:ascii="Arial" w:eastAsia="Calibri" w:hAnsi="Arial" w:cs="Arial"/>
                <w:b/>
                <w:bCs/>
                <w:u w:val="single"/>
              </w:rPr>
            </w:pPr>
            <w:r w:rsidRPr="00657473">
              <w:rPr>
                <w:rFonts w:ascii="Arial" w:eastAsia="Calibri" w:hAnsi="Arial" w:cs="Arial"/>
                <w:b/>
                <w:bCs/>
              </w:rPr>
              <w:t>Date</w:t>
            </w:r>
          </w:p>
        </w:tc>
        <w:tc>
          <w:tcPr>
            <w:tcW w:w="7655" w:type="dxa"/>
          </w:tcPr>
          <w:p w14:paraId="1FE22376" w14:textId="33CC45DF" w:rsidR="00A41BC6" w:rsidRPr="00657473" w:rsidRDefault="00060098" w:rsidP="00A41BC6">
            <w:pPr>
              <w:rPr>
                <w:rFonts w:ascii="Arial" w:eastAsia="Calibri" w:hAnsi="Arial" w:cs="Arial"/>
                <w:b/>
                <w:bCs/>
                <w:u w:val="single"/>
              </w:rPr>
            </w:pPr>
            <w:r w:rsidRPr="00657473">
              <w:rPr>
                <w:rFonts w:ascii="Arial" w:eastAsia="Calibri" w:hAnsi="Arial" w:cs="Arial"/>
                <w:b/>
                <w:bCs/>
                <w:u w:val="single"/>
              </w:rPr>
              <w:t>202</w:t>
            </w:r>
            <w:r w:rsidR="00967746">
              <w:rPr>
                <w:rFonts w:ascii="Arial" w:eastAsia="Calibri" w:hAnsi="Arial" w:cs="Arial"/>
                <w:b/>
                <w:bCs/>
                <w:u w:val="single"/>
              </w:rPr>
              <w:t>6</w:t>
            </w:r>
            <w:r w:rsidRPr="00657473">
              <w:rPr>
                <w:rFonts w:ascii="Arial" w:eastAsia="Calibri" w:hAnsi="Arial" w:cs="Arial"/>
                <w:b/>
                <w:bCs/>
                <w:u w:val="single"/>
              </w:rPr>
              <w:t>/</w:t>
            </w:r>
            <w:r w:rsidR="00165CCD">
              <w:rPr>
                <w:rFonts w:ascii="Arial" w:eastAsia="Calibri" w:hAnsi="Arial" w:cs="Arial"/>
                <w:b/>
                <w:bCs/>
                <w:u w:val="single"/>
              </w:rPr>
              <w:t>0</w:t>
            </w:r>
            <w:r w:rsidR="00A349AA">
              <w:rPr>
                <w:rFonts w:ascii="Arial" w:eastAsia="Calibri" w:hAnsi="Arial" w:cs="Arial"/>
                <w:b/>
                <w:bCs/>
                <w:u w:val="single"/>
              </w:rPr>
              <w:t>6</w:t>
            </w:r>
            <w:r w:rsidR="00560D31">
              <w:rPr>
                <w:rFonts w:ascii="Arial" w:eastAsia="Calibri" w:hAnsi="Arial" w:cs="Arial"/>
                <w:b/>
                <w:bCs/>
                <w:u w:val="single"/>
              </w:rPr>
              <w:t>/</w:t>
            </w:r>
            <w:r w:rsidR="00D27BBA">
              <w:rPr>
                <w:rFonts w:ascii="Arial" w:eastAsia="Calibri" w:hAnsi="Arial" w:cs="Arial"/>
                <w:b/>
                <w:bCs/>
                <w:u w:val="single"/>
              </w:rPr>
              <w:t>10</w:t>
            </w:r>
          </w:p>
        </w:tc>
      </w:tr>
      <w:tr w:rsidR="00A41BC6" w:rsidRPr="00657473" w14:paraId="08D31B03" w14:textId="77777777" w:rsidTr="005F2710">
        <w:trPr>
          <w:trHeight w:val="439"/>
          <w:jc w:val="center"/>
        </w:trPr>
        <w:tc>
          <w:tcPr>
            <w:tcW w:w="5116" w:type="dxa"/>
            <w:vMerge/>
          </w:tcPr>
          <w:p w14:paraId="13028066" w14:textId="77777777" w:rsidR="00A41BC6" w:rsidRPr="00657473" w:rsidRDefault="00A41BC6" w:rsidP="00A41BC6">
            <w:pPr>
              <w:rPr>
                <w:rFonts w:ascii="Arial" w:eastAsia="Calibri" w:hAnsi="Arial" w:cs="Arial"/>
                <w:b/>
                <w:bCs/>
                <w:u w:val="single"/>
              </w:rPr>
            </w:pPr>
          </w:p>
        </w:tc>
        <w:tc>
          <w:tcPr>
            <w:tcW w:w="2126" w:type="dxa"/>
          </w:tcPr>
          <w:p w14:paraId="62049029" w14:textId="77777777" w:rsidR="00A41BC6" w:rsidRPr="00657473" w:rsidRDefault="00A41BC6" w:rsidP="00A41BC6">
            <w:pPr>
              <w:rPr>
                <w:rFonts w:ascii="Arial" w:eastAsia="Calibri" w:hAnsi="Arial" w:cs="Arial"/>
                <w:b/>
                <w:bCs/>
                <w:u w:val="single"/>
              </w:rPr>
            </w:pPr>
            <w:r w:rsidRPr="00657473">
              <w:rPr>
                <w:rFonts w:ascii="Arial" w:eastAsia="Calibri" w:hAnsi="Arial" w:cs="Arial"/>
                <w:b/>
                <w:bCs/>
              </w:rPr>
              <w:t>Enquiries</w:t>
            </w:r>
          </w:p>
        </w:tc>
        <w:tc>
          <w:tcPr>
            <w:tcW w:w="7655" w:type="dxa"/>
          </w:tcPr>
          <w:p w14:paraId="641B5D31" w14:textId="2A014D0B" w:rsidR="00A41BC6" w:rsidRPr="00657473" w:rsidRDefault="00060098" w:rsidP="00A41BC6">
            <w:pPr>
              <w:rPr>
                <w:rFonts w:ascii="Arial" w:eastAsia="Calibri" w:hAnsi="Arial" w:cs="Arial"/>
                <w:b/>
                <w:bCs/>
                <w:u w:val="single"/>
              </w:rPr>
            </w:pPr>
            <w:r w:rsidRPr="00657473">
              <w:rPr>
                <w:rFonts w:ascii="Arial" w:eastAsia="Calibri" w:hAnsi="Arial" w:cs="Arial"/>
                <w:b/>
                <w:bCs/>
                <w:u w:val="single"/>
              </w:rPr>
              <w:t>Basil Zuma</w:t>
            </w:r>
          </w:p>
        </w:tc>
      </w:tr>
      <w:tr w:rsidR="00A41BC6" w:rsidRPr="00657473" w14:paraId="6D5659FE" w14:textId="77777777" w:rsidTr="005F2710">
        <w:trPr>
          <w:trHeight w:val="439"/>
          <w:jc w:val="center"/>
        </w:trPr>
        <w:tc>
          <w:tcPr>
            <w:tcW w:w="5116" w:type="dxa"/>
            <w:vMerge/>
          </w:tcPr>
          <w:p w14:paraId="25BFFF62" w14:textId="77777777" w:rsidR="00A41BC6" w:rsidRPr="00657473" w:rsidRDefault="00A41BC6" w:rsidP="00A41BC6">
            <w:pPr>
              <w:rPr>
                <w:rFonts w:ascii="Arial" w:eastAsia="Calibri" w:hAnsi="Arial" w:cs="Arial"/>
                <w:b/>
                <w:bCs/>
                <w:u w:val="single"/>
              </w:rPr>
            </w:pPr>
          </w:p>
        </w:tc>
        <w:tc>
          <w:tcPr>
            <w:tcW w:w="2126" w:type="dxa"/>
          </w:tcPr>
          <w:p w14:paraId="51B51C68" w14:textId="77777777" w:rsidR="00A41BC6" w:rsidRPr="00657473" w:rsidRDefault="00A41BC6" w:rsidP="00A41BC6">
            <w:pPr>
              <w:rPr>
                <w:rFonts w:ascii="Arial" w:eastAsia="Calibri" w:hAnsi="Arial" w:cs="Arial"/>
                <w:b/>
                <w:bCs/>
                <w:u w:val="single"/>
              </w:rPr>
            </w:pPr>
            <w:r w:rsidRPr="00657473">
              <w:rPr>
                <w:rFonts w:ascii="Arial" w:eastAsia="Calibri" w:hAnsi="Arial" w:cs="Arial"/>
                <w:b/>
                <w:bCs/>
              </w:rPr>
              <w:t>E-mail address</w:t>
            </w:r>
          </w:p>
        </w:tc>
        <w:tc>
          <w:tcPr>
            <w:tcW w:w="7655" w:type="dxa"/>
          </w:tcPr>
          <w:p w14:paraId="2C0F9866" w14:textId="545DABBB" w:rsidR="00A41BC6" w:rsidRPr="00657473" w:rsidRDefault="00060098" w:rsidP="00A41BC6">
            <w:pPr>
              <w:rPr>
                <w:rFonts w:ascii="Arial" w:eastAsia="Calibri" w:hAnsi="Arial" w:cs="Arial"/>
                <w:b/>
                <w:bCs/>
                <w:u w:val="single"/>
              </w:rPr>
            </w:pPr>
            <w:r w:rsidRPr="00657473">
              <w:rPr>
                <w:rFonts w:ascii="Arial" w:eastAsia="Calibri" w:hAnsi="Arial" w:cs="Arial"/>
                <w:b/>
                <w:bCs/>
                <w:u w:val="single"/>
              </w:rPr>
              <w:t>ZumaSB@</w:t>
            </w:r>
            <w:r w:rsidR="0037296E">
              <w:rPr>
                <w:rFonts w:ascii="Arial" w:eastAsia="Calibri" w:hAnsi="Arial" w:cs="Arial"/>
                <w:b/>
                <w:bCs/>
                <w:u w:val="single"/>
              </w:rPr>
              <w:t>ntcsa</w:t>
            </w:r>
            <w:r w:rsidRPr="00657473">
              <w:rPr>
                <w:rFonts w:ascii="Arial" w:eastAsia="Calibri" w:hAnsi="Arial" w:cs="Arial"/>
                <w:b/>
                <w:bCs/>
                <w:u w:val="single"/>
              </w:rPr>
              <w:t>.co.za</w:t>
            </w:r>
          </w:p>
        </w:tc>
      </w:tr>
    </w:tbl>
    <w:p w14:paraId="24C7566B" w14:textId="3AB21014" w:rsidR="00A41BC6" w:rsidRPr="00657473" w:rsidRDefault="00A41BC6" w:rsidP="00A41BC6">
      <w:pPr>
        <w:spacing w:before="360" w:line="240" w:lineRule="auto"/>
        <w:ind w:left="709" w:hanging="709"/>
        <w:rPr>
          <w:rFonts w:ascii="Arial" w:eastAsia="Times New Roman" w:hAnsi="Arial" w:cs="Arial"/>
          <w:lang w:val="en-US"/>
        </w:rPr>
      </w:pPr>
      <w:r w:rsidRPr="00657473">
        <w:rPr>
          <w:rFonts w:ascii="Arial" w:eastAsia="Times New Roman" w:hAnsi="Arial" w:cs="Arial"/>
          <w:lang w:val="en-US"/>
        </w:rPr>
        <w:t xml:space="preserve">Dear </w:t>
      </w:r>
      <w:r w:rsidR="00060098" w:rsidRPr="00657473">
        <w:rPr>
          <w:rFonts w:ascii="Arial" w:eastAsia="Times New Roman" w:hAnsi="Arial" w:cs="Arial"/>
          <w:lang w:val="en-US"/>
        </w:rPr>
        <w:t>Valued Suppliers</w:t>
      </w:r>
    </w:p>
    <w:tbl>
      <w:tblPr>
        <w:tblStyle w:val="TableGrid"/>
        <w:tblW w:w="15069" w:type="dxa"/>
        <w:jc w:val="center"/>
        <w:tblLook w:val="04A0" w:firstRow="1" w:lastRow="0" w:firstColumn="1" w:lastColumn="0" w:noHBand="0" w:noVBand="1"/>
      </w:tblPr>
      <w:tblGrid>
        <w:gridCol w:w="3871"/>
        <w:gridCol w:w="11198"/>
      </w:tblGrid>
      <w:tr w:rsidR="00A41BC6" w:rsidRPr="00657473" w14:paraId="76896201" w14:textId="77777777" w:rsidTr="005F2710">
        <w:trPr>
          <w:trHeight w:val="414"/>
          <w:jc w:val="center"/>
        </w:trPr>
        <w:tc>
          <w:tcPr>
            <w:tcW w:w="3871" w:type="dxa"/>
          </w:tcPr>
          <w:p w14:paraId="0E4B0524" w14:textId="06C9E3AE" w:rsidR="00A41BC6" w:rsidRPr="00657473" w:rsidRDefault="00A41BC6" w:rsidP="00A41BC6">
            <w:pPr>
              <w:rPr>
                <w:rFonts w:ascii="Arial" w:eastAsia="Calibri" w:hAnsi="Arial" w:cs="Arial"/>
                <w:b/>
                <w:bCs/>
                <w:u w:val="single"/>
              </w:rPr>
            </w:pPr>
            <w:r w:rsidRPr="00657473">
              <w:rPr>
                <w:rFonts w:ascii="Arial" w:eastAsia="Calibri" w:hAnsi="Arial" w:cs="Arial"/>
                <w:b/>
                <w:bCs/>
              </w:rPr>
              <w:t>Request for Enquiry N</w:t>
            </w:r>
            <w:r w:rsidR="007F627F" w:rsidRPr="00657473">
              <w:rPr>
                <w:rFonts w:ascii="Arial" w:eastAsia="Calibri" w:hAnsi="Arial" w:cs="Arial"/>
                <w:b/>
                <w:bCs/>
              </w:rPr>
              <w:t>umber</w:t>
            </w:r>
          </w:p>
        </w:tc>
        <w:tc>
          <w:tcPr>
            <w:tcW w:w="11198" w:type="dxa"/>
          </w:tcPr>
          <w:p w14:paraId="6F10E761" w14:textId="0B6E1E77" w:rsidR="00A41BC6" w:rsidRPr="00657473" w:rsidRDefault="00A349AA" w:rsidP="00A41BC6">
            <w:pPr>
              <w:rPr>
                <w:rFonts w:ascii="Arial" w:eastAsia="Calibri" w:hAnsi="Arial" w:cs="Arial"/>
                <w:b/>
                <w:bCs/>
                <w:u w:val="single"/>
              </w:rPr>
            </w:pPr>
            <w:r w:rsidRPr="00A349AA">
              <w:rPr>
                <w:rFonts w:ascii="Arial" w:eastAsia="Calibri" w:hAnsi="Arial" w:cs="Arial"/>
                <w:b/>
                <w:bCs/>
                <w:u w:val="single"/>
              </w:rPr>
              <w:t>E2935NTCSAWG</w:t>
            </w:r>
          </w:p>
        </w:tc>
      </w:tr>
      <w:tr w:rsidR="00A41BC6" w:rsidRPr="00657473" w14:paraId="11EC01B1" w14:textId="77777777" w:rsidTr="005F2710">
        <w:trPr>
          <w:trHeight w:val="414"/>
          <w:jc w:val="center"/>
        </w:trPr>
        <w:tc>
          <w:tcPr>
            <w:tcW w:w="3871" w:type="dxa"/>
          </w:tcPr>
          <w:p w14:paraId="0F81C49D" w14:textId="77777777" w:rsidR="00A41BC6" w:rsidRPr="00657473" w:rsidRDefault="00A41BC6" w:rsidP="00A41BC6">
            <w:pPr>
              <w:rPr>
                <w:rFonts w:ascii="Arial" w:eastAsia="Calibri" w:hAnsi="Arial" w:cs="Arial"/>
                <w:b/>
                <w:bCs/>
                <w:u w:val="single"/>
              </w:rPr>
            </w:pPr>
            <w:r w:rsidRPr="00657473">
              <w:rPr>
                <w:rFonts w:ascii="Arial" w:eastAsia="Calibri" w:hAnsi="Arial" w:cs="Arial"/>
                <w:b/>
                <w:bCs/>
              </w:rPr>
              <w:t>Description / Project Title</w:t>
            </w:r>
          </w:p>
        </w:tc>
        <w:tc>
          <w:tcPr>
            <w:tcW w:w="11198" w:type="dxa"/>
          </w:tcPr>
          <w:p w14:paraId="00608571" w14:textId="11AA5D10" w:rsidR="00A41BC6" w:rsidRPr="00657473" w:rsidRDefault="00A349AA" w:rsidP="00A349AA">
            <w:pPr>
              <w:rPr>
                <w:rFonts w:ascii="Arial" w:eastAsia="Calibri" w:hAnsi="Arial" w:cs="Arial"/>
                <w:b/>
                <w:lang w:val="en-US"/>
              </w:rPr>
            </w:pPr>
            <w:r w:rsidRPr="00A349AA">
              <w:rPr>
                <w:rFonts w:ascii="Arial" w:eastAsia="Calibri" w:hAnsi="Arial" w:cs="Arial"/>
                <w:b/>
                <w:lang w:val="en-US"/>
              </w:rPr>
              <w:t>Proposed technical scope, estimated cost and implementation duration required to refurbish Control and Protection systems on an existing 275 kV / 11 kV ±50 MVAR STATCOM at Garona substation</w:t>
            </w:r>
          </w:p>
        </w:tc>
      </w:tr>
      <w:tr w:rsidR="00A41BC6" w:rsidRPr="00657473" w14:paraId="03CDDAC9" w14:textId="77777777" w:rsidTr="005F2710">
        <w:trPr>
          <w:trHeight w:val="414"/>
          <w:jc w:val="center"/>
        </w:trPr>
        <w:tc>
          <w:tcPr>
            <w:tcW w:w="3871" w:type="dxa"/>
          </w:tcPr>
          <w:p w14:paraId="26099B47" w14:textId="4C3C9FFA" w:rsidR="00A41BC6" w:rsidRPr="00657473" w:rsidRDefault="00A41BC6" w:rsidP="00A41BC6">
            <w:pPr>
              <w:rPr>
                <w:rFonts w:ascii="Arial" w:eastAsia="Calibri" w:hAnsi="Arial" w:cs="Arial"/>
                <w:b/>
                <w:bCs/>
                <w:u w:val="single"/>
              </w:rPr>
            </w:pPr>
            <w:r w:rsidRPr="00657473">
              <w:rPr>
                <w:rFonts w:ascii="Arial" w:eastAsia="Calibri" w:hAnsi="Arial" w:cs="Arial"/>
                <w:b/>
                <w:bCs/>
              </w:rPr>
              <w:t xml:space="preserve">Tender </w:t>
            </w:r>
            <w:r w:rsidR="007F627F" w:rsidRPr="00657473">
              <w:rPr>
                <w:rFonts w:ascii="Arial" w:eastAsia="Calibri" w:hAnsi="Arial" w:cs="Arial"/>
                <w:b/>
                <w:bCs/>
              </w:rPr>
              <w:t>Questions Closing Date</w:t>
            </w:r>
          </w:p>
        </w:tc>
        <w:tc>
          <w:tcPr>
            <w:tcW w:w="11198" w:type="dxa"/>
          </w:tcPr>
          <w:p w14:paraId="5996A892" w14:textId="7E5E964C" w:rsidR="00A41BC6" w:rsidRPr="00657473" w:rsidRDefault="00D82310" w:rsidP="00A41BC6">
            <w:pPr>
              <w:rPr>
                <w:rFonts w:ascii="Arial" w:eastAsia="Calibri" w:hAnsi="Arial" w:cs="Arial"/>
                <w:b/>
                <w:bCs/>
                <w:u w:val="single"/>
              </w:rPr>
            </w:pPr>
            <w:r>
              <w:rPr>
                <w:rFonts w:ascii="Arial" w:eastAsia="Calibri" w:hAnsi="Arial" w:cs="Arial"/>
                <w:b/>
                <w:bCs/>
                <w:u w:val="single"/>
              </w:rPr>
              <w:t>22</w:t>
            </w:r>
            <w:r w:rsidR="00EB1EA6" w:rsidRPr="00657473">
              <w:rPr>
                <w:rFonts w:ascii="Arial" w:eastAsia="Calibri" w:hAnsi="Arial" w:cs="Arial"/>
                <w:b/>
                <w:bCs/>
                <w:u w:val="single"/>
              </w:rPr>
              <w:t xml:space="preserve"> </w:t>
            </w:r>
            <w:r w:rsidR="00A349AA">
              <w:rPr>
                <w:rFonts w:ascii="Arial" w:eastAsia="Calibri" w:hAnsi="Arial" w:cs="Arial"/>
                <w:b/>
                <w:bCs/>
                <w:u w:val="single"/>
              </w:rPr>
              <w:t>June</w:t>
            </w:r>
            <w:r w:rsidR="00EB1EA6" w:rsidRPr="00657473">
              <w:rPr>
                <w:rFonts w:ascii="Arial" w:eastAsia="Calibri" w:hAnsi="Arial" w:cs="Arial"/>
                <w:b/>
                <w:bCs/>
                <w:u w:val="single"/>
              </w:rPr>
              <w:t xml:space="preserve"> 202</w:t>
            </w:r>
            <w:r w:rsidR="0037296E">
              <w:rPr>
                <w:rFonts w:ascii="Arial" w:eastAsia="Calibri" w:hAnsi="Arial" w:cs="Arial"/>
                <w:b/>
                <w:bCs/>
                <w:u w:val="single"/>
              </w:rPr>
              <w:t>6</w:t>
            </w:r>
          </w:p>
        </w:tc>
      </w:tr>
    </w:tbl>
    <w:p w14:paraId="6C541E2F" w14:textId="77777777" w:rsidR="00607CF7" w:rsidRPr="00657473" w:rsidRDefault="00607CF7" w:rsidP="00A41BC6">
      <w:pPr>
        <w:spacing w:after="160" w:line="259" w:lineRule="auto"/>
        <w:rPr>
          <w:rFonts w:ascii="Arial" w:eastAsia="Calibri" w:hAnsi="Arial" w:cs="Arial"/>
          <w:b/>
          <w:bCs/>
          <w:u w:val="single"/>
        </w:rPr>
      </w:pPr>
    </w:p>
    <w:tbl>
      <w:tblPr>
        <w:tblStyle w:val="TableGrid"/>
        <w:tblW w:w="15160" w:type="dxa"/>
        <w:jc w:val="center"/>
        <w:tblLook w:val="04A0" w:firstRow="1" w:lastRow="0" w:firstColumn="1" w:lastColumn="0" w:noHBand="0" w:noVBand="1"/>
      </w:tblPr>
      <w:tblGrid>
        <w:gridCol w:w="749"/>
        <w:gridCol w:w="10068"/>
        <w:gridCol w:w="2928"/>
        <w:gridCol w:w="1415"/>
      </w:tblGrid>
      <w:tr w:rsidR="00FE6D0E" w:rsidRPr="00657473" w14:paraId="114B9B41" w14:textId="77777777" w:rsidTr="002246F3">
        <w:trPr>
          <w:trHeight w:val="405"/>
          <w:tblHeader/>
          <w:jc w:val="center"/>
        </w:trPr>
        <w:tc>
          <w:tcPr>
            <w:tcW w:w="749" w:type="dxa"/>
            <w:shd w:val="clear" w:color="auto" w:fill="BFBFBF" w:themeFill="background1" w:themeFillShade="BF"/>
          </w:tcPr>
          <w:p w14:paraId="6FDF9FA7" w14:textId="77777777" w:rsidR="00A41BC6" w:rsidRPr="00657473" w:rsidRDefault="00A41BC6" w:rsidP="00A41BC6">
            <w:pPr>
              <w:rPr>
                <w:rFonts w:ascii="Arial" w:eastAsia="Calibri" w:hAnsi="Arial" w:cs="Arial"/>
                <w:lang w:val="en-US"/>
              </w:rPr>
            </w:pPr>
            <w:r w:rsidRPr="00657473">
              <w:rPr>
                <w:rFonts w:ascii="Arial" w:eastAsia="Calibri" w:hAnsi="Arial" w:cs="Arial"/>
                <w:b/>
                <w:bCs/>
                <w:lang w:val="en-US"/>
              </w:rPr>
              <w:t xml:space="preserve">Item </w:t>
            </w:r>
          </w:p>
        </w:tc>
        <w:tc>
          <w:tcPr>
            <w:tcW w:w="10068" w:type="dxa"/>
            <w:shd w:val="clear" w:color="auto" w:fill="BFBFBF" w:themeFill="background1" w:themeFillShade="BF"/>
          </w:tcPr>
          <w:p w14:paraId="70FCC2AD" w14:textId="77777777" w:rsidR="00A41BC6" w:rsidRPr="00657473" w:rsidRDefault="00A41BC6" w:rsidP="00A41BC6">
            <w:pPr>
              <w:rPr>
                <w:rFonts w:ascii="Arial" w:eastAsia="Calibri" w:hAnsi="Arial" w:cs="Arial"/>
                <w:lang w:val="en-US"/>
              </w:rPr>
            </w:pPr>
            <w:r w:rsidRPr="00657473">
              <w:rPr>
                <w:rFonts w:ascii="Arial" w:eastAsia="Calibri" w:hAnsi="Arial" w:cs="Arial"/>
                <w:b/>
                <w:bCs/>
                <w:lang w:val="en-US"/>
              </w:rPr>
              <w:t xml:space="preserve">Questions </w:t>
            </w:r>
          </w:p>
        </w:tc>
        <w:tc>
          <w:tcPr>
            <w:tcW w:w="2928" w:type="dxa"/>
            <w:shd w:val="clear" w:color="auto" w:fill="BFBFBF" w:themeFill="background1" w:themeFillShade="BF"/>
          </w:tcPr>
          <w:p w14:paraId="2BC54E2D" w14:textId="77777777" w:rsidR="00A41BC6" w:rsidRPr="00657473" w:rsidRDefault="00A41BC6" w:rsidP="00A41BC6">
            <w:pPr>
              <w:rPr>
                <w:rFonts w:ascii="Arial" w:eastAsia="Calibri" w:hAnsi="Arial" w:cs="Arial"/>
                <w:lang w:val="en-US"/>
              </w:rPr>
            </w:pPr>
            <w:r w:rsidRPr="00657473">
              <w:rPr>
                <w:rFonts w:ascii="Arial" w:eastAsia="Calibri" w:hAnsi="Arial" w:cs="Arial"/>
                <w:b/>
                <w:bCs/>
                <w:lang w:val="en-US"/>
              </w:rPr>
              <w:t xml:space="preserve">Answers </w:t>
            </w:r>
          </w:p>
        </w:tc>
        <w:tc>
          <w:tcPr>
            <w:tcW w:w="1415" w:type="dxa"/>
            <w:shd w:val="clear" w:color="auto" w:fill="BFBFBF" w:themeFill="background1" w:themeFillShade="BF"/>
          </w:tcPr>
          <w:p w14:paraId="4B54DA68" w14:textId="6F1440C4" w:rsidR="00A41BC6" w:rsidRPr="00657473" w:rsidRDefault="00A41BC6" w:rsidP="00A41BC6">
            <w:pPr>
              <w:rPr>
                <w:rFonts w:ascii="Arial" w:eastAsia="Calibri" w:hAnsi="Arial" w:cs="Arial"/>
                <w:lang w:val="en-US"/>
              </w:rPr>
            </w:pPr>
            <w:r w:rsidRPr="00657473">
              <w:rPr>
                <w:rFonts w:ascii="Arial" w:eastAsia="Calibri" w:hAnsi="Arial" w:cs="Arial"/>
                <w:b/>
                <w:bCs/>
                <w:lang w:val="en-US"/>
              </w:rPr>
              <w:t xml:space="preserve">Clarity </w:t>
            </w:r>
            <w:r w:rsidR="00F12613" w:rsidRPr="00657473">
              <w:rPr>
                <w:rFonts w:ascii="Arial" w:eastAsia="Calibri" w:hAnsi="Arial" w:cs="Arial"/>
                <w:b/>
                <w:bCs/>
                <w:lang w:val="en-US"/>
              </w:rPr>
              <w:t xml:space="preserve">Published Dates </w:t>
            </w:r>
          </w:p>
        </w:tc>
      </w:tr>
      <w:tr w:rsidR="00FE6D0E" w:rsidRPr="00657473" w14:paraId="4E9B718F" w14:textId="77777777" w:rsidTr="002246F3">
        <w:trPr>
          <w:trHeight w:val="405"/>
          <w:jc w:val="center"/>
        </w:trPr>
        <w:tc>
          <w:tcPr>
            <w:tcW w:w="749" w:type="dxa"/>
          </w:tcPr>
          <w:p w14:paraId="009CCB87" w14:textId="77777777" w:rsidR="001E2871" w:rsidRPr="00657473" w:rsidRDefault="001E2871" w:rsidP="001E2871">
            <w:pPr>
              <w:numPr>
                <w:ilvl w:val="0"/>
                <w:numId w:val="5"/>
              </w:numPr>
              <w:ind w:left="360"/>
              <w:rPr>
                <w:rFonts w:ascii="Arial" w:eastAsia="Calibri" w:hAnsi="Arial" w:cs="Arial"/>
                <w:lang w:val="en-US"/>
              </w:rPr>
            </w:pPr>
          </w:p>
        </w:tc>
        <w:tc>
          <w:tcPr>
            <w:tcW w:w="10068" w:type="dxa"/>
            <w:vAlign w:val="center"/>
          </w:tcPr>
          <w:p w14:paraId="2F2A128A" w14:textId="15BE10C6" w:rsidR="00FE6D0E" w:rsidRPr="00FE6D0E" w:rsidRDefault="00FE6D0E" w:rsidP="009779CF">
            <w:pPr>
              <w:spacing w:beforeLines="40" w:before="96" w:afterLines="40" w:after="96" w:line="240" w:lineRule="exact"/>
              <w:rPr>
                <w:rFonts w:ascii="Arial" w:eastAsia="Times New Roman" w:hAnsi="Arial" w:cs="Arial"/>
                <w:b/>
                <w:bCs/>
                <w:lang w:eastAsia="en-ZA"/>
              </w:rPr>
            </w:pPr>
            <w:r w:rsidRPr="00FE6D0E">
              <w:rPr>
                <w:rFonts w:ascii="Arial" w:eastAsia="Times New Roman" w:hAnsi="Arial" w:cs="Arial"/>
                <w:b/>
                <w:bCs/>
                <w:lang w:eastAsia="en-ZA"/>
              </w:rPr>
              <w:t xml:space="preserve">Request for </w:t>
            </w:r>
            <w:r w:rsidR="00A349AA" w:rsidRPr="00A349AA">
              <w:rPr>
                <w:rFonts w:ascii="Arial" w:eastAsia="Times New Roman" w:hAnsi="Arial" w:cs="Arial"/>
                <w:b/>
                <w:bCs/>
                <w:lang w:eastAsia="en-ZA"/>
              </w:rPr>
              <w:t>outstanding documents not included in the RFI</w:t>
            </w:r>
          </w:p>
          <w:p w14:paraId="370C017D" w14:textId="77777777" w:rsidR="00A349AA" w:rsidRPr="00A349AA" w:rsidRDefault="00A349AA" w:rsidP="00A349AA">
            <w:pPr>
              <w:spacing w:beforeLines="40" w:before="96" w:afterLines="40" w:after="96" w:line="240" w:lineRule="exact"/>
              <w:rPr>
                <w:rFonts w:ascii="Arial" w:eastAsia="Times New Roman" w:hAnsi="Arial" w:cs="Arial"/>
                <w:lang w:eastAsia="en-ZA"/>
              </w:rPr>
            </w:pPr>
            <w:r w:rsidRPr="00A349AA">
              <w:rPr>
                <w:rFonts w:ascii="Arial" w:eastAsia="Times New Roman" w:hAnsi="Arial" w:cs="Arial"/>
                <w:lang w:eastAsia="en-ZA"/>
              </w:rPr>
              <w:t xml:space="preserve">Please can you share the following outstanding documents not included in the RFI proposal: </w:t>
            </w:r>
          </w:p>
          <w:p w14:paraId="62A1FC96" w14:textId="77777777" w:rsidR="00A349AA" w:rsidRPr="00A349AA" w:rsidRDefault="00A349AA" w:rsidP="00A349AA">
            <w:pPr>
              <w:spacing w:beforeLines="40" w:before="96" w:afterLines="40" w:after="96" w:line="240" w:lineRule="exact"/>
              <w:rPr>
                <w:rFonts w:ascii="Arial" w:eastAsia="Times New Roman" w:hAnsi="Arial" w:cs="Arial"/>
                <w:lang w:eastAsia="en-ZA"/>
              </w:rPr>
            </w:pPr>
            <w:r w:rsidRPr="00A349AA">
              <w:rPr>
                <w:rFonts w:ascii="Arial" w:eastAsia="Times New Roman" w:hAnsi="Arial" w:cs="Arial"/>
                <w:lang w:eastAsia="en-ZA"/>
              </w:rPr>
              <w:t>1.</w:t>
            </w:r>
            <w:r w:rsidRPr="00A349AA">
              <w:rPr>
                <w:rFonts w:ascii="Arial" w:eastAsia="Times New Roman" w:hAnsi="Arial" w:cs="Arial"/>
                <w:lang w:eastAsia="en-ZA"/>
              </w:rPr>
              <w:tab/>
              <w:t xml:space="preserve">The electrical diagram drawing of Garona substation </w:t>
            </w:r>
          </w:p>
          <w:p w14:paraId="1A38B8B0" w14:textId="7B640112" w:rsidR="001E2871" w:rsidRPr="00657473" w:rsidRDefault="00A349AA" w:rsidP="00A349AA">
            <w:pPr>
              <w:spacing w:beforeLines="40" w:before="96" w:afterLines="40" w:after="96" w:line="240" w:lineRule="exact"/>
              <w:rPr>
                <w:rFonts w:ascii="Arial" w:eastAsia="Times New Roman" w:hAnsi="Arial" w:cs="Arial"/>
                <w:lang w:eastAsia="en-ZA"/>
              </w:rPr>
            </w:pPr>
            <w:r w:rsidRPr="00A349AA">
              <w:rPr>
                <w:rFonts w:ascii="Arial" w:eastAsia="Times New Roman" w:hAnsi="Arial" w:cs="Arial"/>
                <w:lang w:eastAsia="en-ZA"/>
              </w:rPr>
              <w:t>2.</w:t>
            </w:r>
            <w:r w:rsidRPr="00A349AA">
              <w:rPr>
                <w:rFonts w:ascii="Arial" w:eastAsia="Times New Roman" w:hAnsi="Arial" w:cs="Arial"/>
                <w:lang w:eastAsia="en-ZA"/>
              </w:rPr>
              <w:tab/>
              <w:t xml:space="preserve">The </w:t>
            </w:r>
            <w:proofErr w:type="gramStart"/>
            <w:r w:rsidRPr="00A349AA">
              <w:rPr>
                <w:rFonts w:ascii="Arial" w:eastAsia="Times New Roman" w:hAnsi="Arial" w:cs="Arial"/>
                <w:lang w:eastAsia="en-ZA"/>
              </w:rPr>
              <w:t>primary( general</w:t>
            </w:r>
            <w:proofErr w:type="gramEnd"/>
            <w:r w:rsidRPr="00A349AA">
              <w:rPr>
                <w:rFonts w:ascii="Arial" w:eastAsia="Times New Roman" w:hAnsi="Arial" w:cs="Arial"/>
                <w:lang w:eastAsia="en-ZA"/>
              </w:rPr>
              <w:t xml:space="preserve"> arrangement </w:t>
            </w:r>
            <w:proofErr w:type="gramStart"/>
            <w:r w:rsidRPr="00A349AA">
              <w:rPr>
                <w:rFonts w:ascii="Arial" w:eastAsia="Times New Roman" w:hAnsi="Arial" w:cs="Arial"/>
                <w:lang w:eastAsia="en-ZA"/>
              </w:rPr>
              <w:t>layout )drawing</w:t>
            </w:r>
            <w:proofErr w:type="gramEnd"/>
            <w:r w:rsidRPr="00A349AA">
              <w:rPr>
                <w:rFonts w:ascii="Arial" w:eastAsia="Times New Roman" w:hAnsi="Arial" w:cs="Arial"/>
                <w:lang w:eastAsia="en-ZA"/>
              </w:rPr>
              <w:t xml:space="preserve"> of RXHK on the year of 2013</w:t>
            </w:r>
          </w:p>
        </w:tc>
        <w:tc>
          <w:tcPr>
            <w:tcW w:w="2928" w:type="dxa"/>
            <w:vAlign w:val="center"/>
          </w:tcPr>
          <w:p w14:paraId="1AEBC43E" w14:textId="77777777" w:rsidR="00D64F52" w:rsidRDefault="00357E8F" w:rsidP="00D64F52">
            <w:pPr>
              <w:jc w:val="both"/>
              <w:rPr>
                <w:rFonts w:ascii="Arial" w:eastAsia="Calibri" w:hAnsi="Arial" w:cs="Arial"/>
                <w:lang w:val="en-US"/>
              </w:rPr>
            </w:pPr>
            <w:r w:rsidRPr="00357E8F">
              <w:rPr>
                <w:rFonts w:ascii="Arial" w:eastAsia="Calibri" w:hAnsi="Arial" w:cs="Arial"/>
                <w:lang w:val="en-US"/>
              </w:rPr>
              <w:t>Attached are the Station Electric, Operating, General arrangement, Key Plan, and Transformer plinth detail diagrams for the Garona STATCOM.</w:t>
            </w:r>
          </w:p>
          <w:p w14:paraId="284F107B" w14:textId="77777777" w:rsidR="00D64F52" w:rsidRDefault="00D64F52" w:rsidP="00D64F52">
            <w:pPr>
              <w:jc w:val="both"/>
              <w:rPr>
                <w:rFonts w:ascii="Arial" w:eastAsia="Calibri" w:hAnsi="Arial" w:cs="Arial"/>
                <w:lang w:val="en-US"/>
              </w:rPr>
            </w:pPr>
          </w:p>
          <w:p w14:paraId="1BA8576C" w14:textId="3A4F61EE" w:rsidR="00357E8F" w:rsidRDefault="00D64F52" w:rsidP="00E576BE">
            <w:pPr>
              <w:jc w:val="both"/>
              <w:rPr>
                <w:rFonts w:ascii="Arial" w:eastAsia="Calibri" w:hAnsi="Arial" w:cs="Arial"/>
                <w:lang w:val="en-US"/>
              </w:rPr>
            </w:pPr>
            <w:r w:rsidRPr="00D64F52">
              <w:rPr>
                <w:rFonts w:ascii="Arial" w:eastAsia="Calibri" w:hAnsi="Arial" w:cs="Arial"/>
                <w:lang w:val="en-US"/>
              </w:rPr>
              <w:t xml:space="preserve">Uploaded separately to the clarifications folder under the outstanding documents folder on the NTCSA tender bulletin. </w:t>
            </w:r>
          </w:p>
          <w:p w14:paraId="0D11E5B9" w14:textId="187D0B23" w:rsidR="00357E8F" w:rsidRPr="00657473" w:rsidRDefault="00357E8F" w:rsidP="00E576BE">
            <w:pPr>
              <w:jc w:val="both"/>
              <w:rPr>
                <w:rFonts w:ascii="Arial" w:eastAsia="Calibri" w:hAnsi="Arial" w:cs="Arial"/>
                <w:lang w:val="en-US"/>
              </w:rPr>
            </w:pPr>
          </w:p>
        </w:tc>
        <w:tc>
          <w:tcPr>
            <w:tcW w:w="1415" w:type="dxa"/>
          </w:tcPr>
          <w:p w14:paraId="02A6A884" w14:textId="75246121" w:rsidR="001E2871" w:rsidRPr="00657473" w:rsidRDefault="00D82310" w:rsidP="001E2871">
            <w:pPr>
              <w:rPr>
                <w:rFonts w:ascii="Arial" w:eastAsia="Calibri" w:hAnsi="Arial" w:cs="Arial"/>
                <w:lang w:val="en-US"/>
              </w:rPr>
            </w:pPr>
            <w:r>
              <w:rPr>
                <w:rFonts w:ascii="Arial" w:hAnsi="Arial" w:cs="Arial"/>
              </w:rPr>
              <w:t>10</w:t>
            </w:r>
            <w:r w:rsidR="009779CF">
              <w:rPr>
                <w:rFonts w:ascii="Arial" w:hAnsi="Arial" w:cs="Arial"/>
              </w:rPr>
              <w:t>/0</w:t>
            </w:r>
            <w:r w:rsidR="00357E8F">
              <w:rPr>
                <w:rFonts w:ascii="Arial" w:hAnsi="Arial" w:cs="Arial"/>
              </w:rPr>
              <w:t>6</w:t>
            </w:r>
            <w:r w:rsidR="009779CF">
              <w:rPr>
                <w:rFonts w:ascii="Arial" w:hAnsi="Arial" w:cs="Arial"/>
              </w:rPr>
              <w:t>/202</w:t>
            </w:r>
            <w:r w:rsidR="005F3462">
              <w:rPr>
                <w:rFonts w:ascii="Arial" w:hAnsi="Arial" w:cs="Arial"/>
              </w:rPr>
              <w:t>6</w:t>
            </w:r>
          </w:p>
        </w:tc>
      </w:tr>
      <w:tr w:rsidR="00D64F52" w:rsidRPr="00657473" w14:paraId="28444F7D" w14:textId="77777777" w:rsidTr="002246F3">
        <w:trPr>
          <w:trHeight w:val="405"/>
          <w:jc w:val="center"/>
        </w:trPr>
        <w:tc>
          <w:tcPr>
            <w:tcW w:w="749" w:type="dxa"/>
          </w:tcPr>
          <w:p w14:paraId="57942491" w14:textId="77777777" w:rsidR="00D64F52" w:rsidRPr="00657473" w:rsidRDefault="00D64F52" w:rsidP="001E2871">
            <w:pPr>
              <w:numPr>
                <w:ilvl w:val="0"/>
                <w:numId w:val="5"/>
              </w:numPr>
              <w:ind w:left="360"/>
              <w:rPr>
                <w:rFonts w:ascii="Arial" w:eastAsia="Calibri" w:hAnsi="Arial" w:cs="Arial"/>
                <w:lang w:val="en-US"/>
              </w:rPr>
            </w:pPr>
          </w:p>
        </w:tc>
        <w:tc>
          <w:tcPr>
            <w:tcW w:w="10068" w:type="dxa"/>
            <w:vAlign w:val="center"/>
          </w:tcPr>
          <w:p w14:paraId="39E3AD40" w14:textId="7040BB4F" w:rsidR="00770167" w:rsidRPr="00770167" w:rsidRDefault="00770167" w:rsidP="00D64F52">
            <w:pPr>
              <w:jc w:val="both"/>
              <w:rPr>
                <w:rFonts w:ascii="Arial" w:eastAsia="Calibri" w:hAnsi="Arial" w:cs="Arial"/>
                <w:b/>
                <w:bCs/>
                <w:lang w:val="en-US"/>
              </w:rPr>
            </w:pPr>
            <w:r w:rsidRPr="00770167">
              <w:rPr>
                <w:rFonts w:ascii="Arial" w:eastAsia="Calibri" w:hAnsi="Arial" w:cs="Arial"/>
                <w:b/>
                <w:bCs/>
                <w:lang w:val="en-US"/>
              </w:rPr>
              <w:t>Request for the second session of the clarification Meeting</w:t>
            </w:r>
          </w:p>
          <w:p w14:paraId="634873BC" w14:textId="77777777" w:rsidR="00770167" w:rsidRDefault="00770167" w:rsidP="00D64F52">
            <w:pPr>
              <w:jc w:val="both"/>
              <w:rPr>
                <w:rFonts w:ascii="Arial" w:eastAsia="Calibri" w:hAnsi="Arial" w:cs="Arial"/>
                <w:lang w:val="en-US"/>
              </w:rPr>
            </w:pPr>
          </w:p>
          <w:p w14:paraId="74DE7069" w14:textId="6E7A4225" w:rsidR="00D64F52" w:rsidRDefault="00D64F52" w:rsidP="00D64F52">
            <w:pPr>
              <w:jc w:val="both"/>
              <w:rPr>
                <w:rFonts w:ascii="Arial" w:eastAsia="Calibri" w:hAnsi="Arial" w:cs="Arial"/>
                <w:lang w:val="en-US"/>
              </w:rPr>
            </w:pPr>
            <w:r w:rsidRPr="00D64F52">
              <w:rPr>
                <w:rFonts w:ascii="Arial" w:eastAsia="Calibri" w:hAnsi="Arial" w:cs="Arial"/>
                <w:lang w:val="en-US"/>
              </w:rPr>
              <w:t>Today we have become aware of the above RFI process related to "Proposed technical scope, estimated cost and implementation duration required to refurbish Control and Protection systems on an existing 275 kV / 11 kV ±50 MVAR STATCOM at Garona substation" and have been able to download the RFI documents from the https://tenderbulletin.ntcsa.co.za/ website</w:t>
            </w:r>
          </w:p>
          <w:p w14:paraId="44D697EC" w14:textId="77777777" w:rsidR="00D64F52" w:rsidRDefault="00D64F52" w:rsidP="00D64F52">
            <w:pPr>
              <w:jc w:val="both"/>
              <w:rPr>
                <w:rFonts w:ascii="Arial" w:eastAsia="Calibri" w:hAnsi="Arial" w:cs="Arial"/>
                <w:b/>
                <w:bCs/>
                <w:lang w:val="en-US" w:eastAsia="en-ZA"/>
              </w:rPr>
            </w:pPr>
          </w:p>
          <w:p w14:paraId="73F9DE0D" w14:textId="77777777" w:rsidR="00D64F52" w:rsidRDefault="00D64F52" w:rsidP="00D64F52">
            <w:pPr>
              <w:jc w:val="both"/>
              <w:rPr>
                <w:rFonts w:ascii="Arial" w:eastAsia="Calibri" w:hAnsi="Arial" w:cs="Arial"/>
                <w:lang w:val="en-US"/>
              </w:rPr>
            </w:pPr>
            <w:r w:rsidRPr="00D64F52">
              <w:rPr>
                <w:rFonts w:ascii="Arial" w:eastAsia="Calibri" w:hAnsi="Arial" w:cs="Arial"/>
                <w:lang w:val="en-US"/>
              </w:rPr>
              <w:t xml:space="preserve">As the original OEM we are interested </w:t>
            </w:r>
            <w:proofErr w:type="gramStart"/>
            <w:r w:rsidRPr="00D64F52">
              <w:rPr>
                <w:rFonts w:ascii="Arial" w:eastAsia="Calibri" w:hAnsi="Arial" w:cs="Arial"/>
                <w:lang w:val="en-US"/>
              </w:rPr>
              <w:t>to provide</w:t>
            </w:r>
            <w:proofErr w:type="gramEnd"/>
            <w:r w:rsidRPr="00D64F52">
              <w:rPr>
                <w:rFonts w:ascii="Arial" w:eastAsia="Calibri" w:hAnsi="Arial" w:cs="Arial"/>
                <w:lang w:val="en-US"/>
              </w:rPr>
              <w:t xml:space="preserve"> a response to the RFI</w:t>
            </w:r>
          </w:p>
          <w:p w14:paraId="5115940D" w14:textId="77777777" w:rsidR="00D64F52" w:rsidRDefault="00D64F52" w:rsidP="00D64F52">
            <w:pPr>
              <w:jc w:val="both"/>
              <w:rPr>
                <w:rFonts w:ascii="Arial" w:eastAsia="Calibri" w:hAnsi="Arial" w:cs="Arial"/>
                <w:b/>
                <w:bCs/>
                <w:lang w:val="en-US" w:eastAsia="en-ZA"/>
              </w:rPr>
            </w:pPr>
          </w:p>
          <w:p w14:paraId="29A384BF" w14:textId="77777777" w:rsidR="00D64F52" w:rsidRDefault="00770167" w:rsidP="00D64F52">
            <w:pPr>
              <w:jc w:val="both"/>
              <w:rPr>
                <w:rFonts w:ascii="Arial" w:eastAsia="Calibri" w:hAnsi="Arial" w:cs="Arial"/>
                <w:lang w:val="en-US"/>
              </w:rPr>
            </w:pPr>
            <w:proofErr w:type="gramStart"/>
            <w:r w:rsidRPr="00770167">
              <w:rPr>
                <w:rFonts w:ascii="Arial" w:eastAsia="Calibri" w:hAnsi="Arial" w:cs="Arial"/>
                <w:lang w:val="en-US"/>
              </w:rPr>
              <w:t>Unfortunately</w:t>
            </w:r>
            <w:proofErr w:type="gramEnd"/>
            <w:r w:rsidRPr="00770167">
              <w:rPr>
                <w:rFonts w:ascii="Arial" w:eastAsia="Calibri" w:hAnsi="Arial" w:cs="Arial"/>
                <w:lang w:val="en-US"/>
              </w:rPr>
              <w:t xml:space="preserve"> we have become aware of the RFI after the planned MS Teams Engagement Meeting which was scheduled for Tuesday 2nd June. Would it be possible to have a second session of the Engagement Meeting in order that we may be advised of the information briefed to potential suppliers on Tuesday this week?</w:t>
            </w:r>
          </w:p>
          <w:p w14:paraId="4F0ECB08" w14:textId="77777777" w:rsidR="00770167" w:rsidRDefault="00770167" w:rsidP="00D64F52">
            <w:pPr>
              <w:jc w:val="both"/>
              <w:rPr>
                <w:rFonts w:ascii="Arial" w:eastAsia="Calibri" w:hAnsi="Arial" w:cs="Arial"/>
                <w:lang w:val="en-US"/>
              </w:rPr>
            </w:pPr>
          </w:p>
          <w:p w14:paraId="4451A67D" w14:textId="77777777" w:rsidR="008C3A31" w:rsidRDefault="008C3A31" w:rsidP="00D64F52">
            <w:pPr>
              <w:jc w:val="both"/>
              <w:rPr>
                <w:rFonts w:ascii="Arial" w:eastAsia="Calibri" w:hAnsi="Arial" w:cs="Arial"/>
                <w:b/>
                <w:bCs/>
                <w:lang w:val="en-US" w:eastAsia="en-ZA"/>
              </w:rPr>
            </w:pPr>
          </w:p>
          <w:p w14:paraId="68C77D68" w14:textId="77777777" w:rsidR="008C3A31" w:rsidRDefault="008C3A31" w:rsidP="00D64F52">
            <w:pPr>
              <w:jc w:val="both"/>
              <w:rPr>
                <w:rFonts w:ascii="Arial" w:eastAsia="Calibri" w:hAnsi="Arial" w:cs="Arial"/>
                <w:b/>
                <w:bCs/>
                <w:lang w:val="en-US" w:eastAsia="en-ZA"/>
              </w:rPr>
            </w:pPr>
          </w:p>
          <w:p w14:paraId="7EA03D9E" w14:textId="77777777" w:rsidR="008C3A31" w:rsidRDefault="008C3A31" w:rsidP="00D64F52">
            <w:pPr>
              <w:jc w:val="both"/>
              <w:rPr>
                <w:rFonts w:ascii="Arial" w:eastAsia="Calibri" w:hAnsi="Arial" w:cs="Arial"/>
                <w:b/>
                <w:bCs/>
                <w:lang w:val="en-US" w:eastAsia="en-ZA"/>
              </w:rPr>
            </w:pPr>
          </w:p>
          <w:p w14:paraId="41829D5C" w14:textId="77777777" w:rsidR="00D510EF" w:rsidRDefault="00D510EF" w:rsidP="00D64F52">
            <w:pPr>
              <w:jc w:val="both"/>
              <w:rPr>
                <w:rFonts w:ascii="Arial" w:eastAsia="Calibri" w:hAnsi="Arial" w:cs="Arial"/>
                <w:b/>
                <w:bCs/>
                <w:lang w:val="en-US" w:eastAsia="en-ZA"/>
              </w:rPr>
            </w:pPr>
          </w:p>
          <w:p w14:paraId="6932AF16" w14:textId="77777777" w:rsidR="00D510EF" w:rsidRDefault="00D510EF" w:rsidP="00D64F52">
            <w:pPr>
              <w:jc w:val="both"/>
              <w:rPr>
                <w:rFonts w:ascii="Arial" w:eastAsia="Calibri" w:hAnsi="Arial" w:cs="Arial"/>
                <w:b/>
                <w:bCs/>
                <w:lang w:val="en-US" w:eastAsia="en-ZA"/>
              </w:rPr>
            </w:pPr>
          </w:p>
          <w:p w14:paraId="6DD68EE6" w14:textId="77777777" w:rsidR="00D510EF" w:rsidRDefault="00D510EF" w:rsidP="00D64F52">
            <w:pPr>
              <w:jc w:val="both"/>
              <w:rPr>
                <w:rFonts w:ascii="Arial" w:eastAsia="Calibri" w:hAnsi="Arial" w:cs="Arial"/>
                <w:b/>
                <w:bCs/>
                <w:lang w:val="en-US" w:eastAsia="en-ZA"/>
              </w:rPr>
            </w:pPr>
          </w:p>
          <w:p w14:paraId="1955AB94" w14:textId="77777777" w:rsidR="00D510EF" w:rsidRDefault="00D510EF" w:rsidP="00D64F52">
            <w:pPr>
              <w:jc w:val="both"/>
              <w:rPr>
                <w:rFonts w:ascii="Arial" w:eastAsia="Calibri" w:hAnsi="Arial" w:cs="Arial"/>
                <w:b/>
                <w:bCs/>
                <w:lang w:val="en-US" w:eastAsia="en-ZA"/>
              </w:rPr>
            </w:pPr>
          </w:p>
          <w:p w14:paraId="03C2C07A" w14:textId="4822EB0D" w:rsidR="00770167" w:rsidRDefault="00770167" w:rsidP="00D64F52">
            <w:pPr>
              <w:jc w:val="both"/>
              <w:rPr>
                <w:rFonts w:ascii="Arial" w:eastAsia="Calibri" w:hAnsi="Arial" w:cs="Arial"/>
                <w:b/>
                <w:bCs/>
                <w:lang w:val="en-US" w:eastAsia="en-ZA"/>
              </w:rPr>
            </w:pPr>
            <w:r>
              <w:rPr>
                <w:rFonts w:ascii="Arial" w:eastAsia="Calibri" w:hAnsi="Arial" w:cs="Arial"/>
                <w:b/>
                <w:bCs/>
                <w:lang w:val="en-US" w:eastAsia="en-ZA"/>
              </w:rPr>
              <w:t xml:space="preserve">Request for e-Tendering </w:t>
            </w:r>
            <w:proofErr w:type="spellStart"/>
            <w:r>
              <w:rPr>
                <w:rFonts w:ascii="Arial" w:eastAsia="Calibri" w:hAnsi="Arial" w:cs="Arial"/>
                <w:b/>
                <w:bCs/>
                <w:lang w:val="en-US" w:eastAsia="en-ZA"/>
              </w:rPr>
              <w:t>ExternalUser</w:t>
            </w:r>
            <w:proofErr w:type="spellEnd"/>
            <w:r>
              <w:rPr>
                <w:rFonts w:ascii="Arial" w:eastAsia="Calibri" w:hAnsi="Arial" w:cs="Arial"/>
                <w:b/>
                <w:bCs/>
                <w:lang w:val="en-US" w:eastAsia="en-ZA"/>
              </w:rPr>
              <w:t xml:space="preserve"> Guide</w:t>
            </w:r>
          </w:p>
          <w:p w14:paraId="76C2047D" w14:textId="77777777" w:rsidR="00770167" w:rsidRDefault="00770167" w:rsidP="00D64F52">
            <w:pPr>
              <w:jc w:val="both"/>
              <w:rPr>
                <w:rFonts w:ascii="Arial" w:eastAsia="Calibri" w:hAnsi="Arial" w:cs="Arial"/>
                <w:b/>
                <w:bCs/>
                <w:lang w:val="en-US" w:eastAsia="en-ZA"/>
              </w:rPr>
            </w:pPr>
          </w:p>
          <w:p w14:paraId="6B994F07" w14:textId="77777777" w:rsidR="00770167" w:rsidRDefault="00770167" w:rsidP="00D64F52">
            <w:pPr>
              <w:jc w:val="both"/>
              <w:rPr>
                <w:rFonts w:ascii="Arial" w:eastAsia="Calibri" w:hAnsi="Arial" w:cs="Arial"/>
                <w:lang w:val="en-US"/>
              </w:rPr>
            </w:pPr>
            <w:r w:rsidRPr="00770167">
              <w:rPr>
                <w:rFonts w:ascii="Arial" w:eastAsia="Calibri" w:hAnsi="Arial" w:cs="Arial"/>
                <w:lang w:val="en-US"/>
              </w:rPr>
              <w:t xml:space="preserve">Please can you also advise how as a company registered outside of </w:t>
            </w:r>
            <w:proofErr w:type="gramStart"/>
            <w:r w:rsidRPr="00770167">
              <w:rPr>
                <w:rFonts w:ascii="Arial" w:eastAsia="Calibri" w:hAnsi="Arial" w:cs="Arial"/>
                <w:lang w:val="en-US"/>
              </w:rPr>
              <w:t>South Africa</w:t>
            </w:r>
            <w:proofErr w:type="gramEnd"/>
            <w:r w:rsidRPr="00770167">
              <w:rPr>
                <w:rFonts w:ascii="Arial" w:eastAsia="Calibri" w:hAnsi="Arial" w:cs="Arial"/>
                <w:lang w:val="en-US"/>
              </w:rPr>
              <w:t xml:space="preserve"> we can complete the registration process on the https://etendering.eskom.co.za/ website so that we can upload our RFI response by the </w:t>
            </w:r>
            <w:proofErr w:type="gramStart"/>
            <w:r w:rsidRPr="00770167">
              <w:rPr>
                <w:rFonts w:ascii="Arial" w:eastAsia="Calibri" w:hAnsi="Arial" w:cs="Arial"/>
                <w:lang w:val="en-US"/>
              </w:rPr>
              <w:t>12th</w:t>
            </w:r>
            <w:proofErr w:type="gramEnd"/>
            <w:r w:rsidRPr="00770167">
              <w:rPr>
                <w:rFonts w:ascii="Arial" w:eastAsia="Calibri" w:hAnsi="Arial" w:cs="Arial"/>
                <w:lang w:val="en-US"/>
              </w:rPr>
              <w:t xml:space="preserve"> June deadline.</w:t>
            </w:r>
          </w:p>
          <w:p w14:paraId="208176ED" w14:textId="77777777" w:rsidR="00D27BBA" w:rsidRDefault="00D27BBA" w:rsidP="00D64F52">
            <w:pPr>
              <w:jc w:val="both"/>
              <w:rPr>
                <w:rFonts w:ascii="Arial" w:eastAsia="Times New Roman" w:hAnsi="Arial" w:cs="Arial"/>
                <w:b/>
                <w:bCs/>
                <w:lang w:val="en-US" w:eastAsia="en-ZA"/>
              </w:rPr>
            </w:pPr>
          </w:p>
          <w:p w14:paraId="694BA60A" w14:textId="7F775945" w:rsidR="00D27BBA" w:rsidRPr="00FE6D0E" w:rsidRDefault="00D27BBA" w:rsidP="00D64F52">
            <w:pPr>
              <w:jc w:val="both"/>
              <w:rPr>
                <w:rFonts w:ascii="Arial" w:eastAsia="Times New Roman" w:hAnsi="Arial" w:cs="Arial"/>
                <w:b/>
                <w:bCs/>
                <w:lang w:eastAsia="en-ZA"/>
              </w:rPr>
            </w:pPr>
          </w:p>
        </w:tc>
        <w:tc>
          <w:tcPr>
            <w:tcW w:w="2928" w:type="dxa"/>
            <w:vAlign w:val="center"/>
          </w:tcPr>
          <w:p w14:paraId="74E18E54" w14:textId="77777777" w:rsidR="00770167" w:rsidRDefault="00770167" w:rsidP="00D64F52">
            <w:pPr>
              <w:jc w:val="both"/>
              <w:rPr>
                <w:rFonts w:ascii="Arial" w:eastAsia="Calibri" w:hAnsi="Arial" w:cs="Arial"/>
                <w:lang w:val="en-US"/>
              </w:rPr>
            </w:pPr>
          </w:p>
          <w:p w14:paraId="7987448A" w14:textId="77777777" w:rsidR="00770167" w:rsidRDefault="00770167" w:rsidP="00D64F52">
            <w:pPr>
              <w:jc w:val="both"/>
              <w:rPr>
                <w:rFonts w:ascii="Arial" w:eastAsia="Calibri" w:hAnsi="Arial" w:cs="Arial"/>
                <w:lang w:val="en-US"/>
              </w:rPr>
            </w:pPr>
          </w:p>
          <w:p w14:paraId="7AC32CB6" w14:textId="77777777" w:rsidR="00770167" w:rsidRDefault="00770167" w:rsidP="00D64F52">
            <w:pPr>
              <w:jc w:val="both"/>
              <w:rPr>
                <w:rFonts w:ascii="Arial" w:eastAsia="Calibri" w:hAnsi="Arial" w:cs="Arial"/>
                <w:lang w:val="en-US"/>
              </w:rPr>
            </w:pPr>
          </w:p>
          <w:p w14:paraId="168055CA" w14:textId="77777777" w:rsidR="008C3A31" w:rsidRDefault="008C3A31" w:rsidP="00D64F52">
            <w:pPr>
              <w:jc w:val="both"/>
              <w:rPr>
                <w:rFonts w:ascii="Arial" w:eastAsia="Calibri" w:hAnsi="Arial" w:cs="Arial"/>
                <w:lang w:val="en-US"/>
              </w:rPr>
            </w:pPr>
          </w:p>
          <w:p w14:paraId="2FEF7527" w14:textId="77777777" w:rsidR="008C3A31" w:rsidRDefault="008C3A31" w:rsidP="00D64F52">
            <w:pPr>
              <w:jc w:val="both"/>
              <w:rPr>
                <w:rFonts w:ascii="Arial" w:eastAsia="Calibri" w:hAnsi="Arial" w:cs="Arial"/>
                <w:lang w:val="en-US"/>
              </w:rPr>
            </w:pPr>
          </w:p>
          <w:p w14:paraId="6F7F3BB2" w14:textId="77777777" w:rsidR="008C3A31" w:rsidRDefault="008C3A31" w:rsidP="00D64F52">
            <w:pPr>
              <w:jc w:val="both"/>
              <w:rPr>
                <w:rFonts w:ascii="Arial" w:eastAsia="Calibri" w:hAnsi="Arial" w:cs="Arial"/>
                <w:lang w:val="en-US"/>
              </w:rPr>
            </w:pPr>
          </w:p>
          <w:p w14:paraId="5A2F49D8" w14:textId="77777777" w:rsidR="008C3A31" w:rsidRDefault="008C3A31" w:rsidP="00D64F52">
            <w:pPr>
              <w:jc w:val="both"/>
              <w:rPr>
                <w:rFonts w:ascii="Arial" w:eastAsia="Calibri" w:hAnsi="Arial" w:cs="Arial"/>
                <w:lang w:val="en-US"/>
              </w:rPr>
            </w:pPr>
          </w:p>
          <w:p w14:paraId="642B1FB5" w14:textId="77777777" w:rsidR="008C3A31" w:rsidRDefault="008C3A31" w:rsidP="00D64F52">
            <w:pPr>
              <w:jc w:val="both"/>
              <w:rPr>
                <w:rFonts w:ascii="Arial" w:eastAsia="Calibri" w:hAnsi="Arial" w:cs="Arial"/>
                <w:lang w:val="en-US"/>
              </w:rPr>
            </w:pPr>
          </w:p>
          <w:p w14:paraId="089BF402" w14:textId="77777777" w:rsidR="008C3A31" w:rsidRDefault="008C3A31" w:rsidP="00D64F52">
            <w:pPr>
              <w:jc w:val="both"/>
              <w:rPr>
                <w:rFonts w:ascii="Arial" w:eastAsia="Calibri" w:hAnsi="Arial" w:cs="Arial"/>
                <w:lang w:val="en-US"/>
              </w:rPr>
            </w:pPr>
          </w:p>
          <w:p w14:paraId="42C6AAE0" w14:textId="1E3BE70B" w:rsidR="00770167" w:rsidRDefault="002E0456" w:rsidP="00D64F52">
            <w:pPr>
              <w:jc w:val="both"/>
              <w:rPr>
                <w:rFonts w:ascii="Arial" w:eastAsia="Calibri" w:hAnsi="Arial" w:cs="Arial"/>
                <w:lang w:val="en-US"/>
              </w:rPr>
            </w:pPr>
            <w:r>
              <w:rPr>
                <w:rFonts w:ascii="Arial" w:eastAsia="Calibri" w:hAnsi="Arial" w:cs="Arial"/>
                <w:lang w:val="en-US"/>
              </w:rPr>
              <w:t>No, it would not be possible to have a second session of the clarification meeting. The information briefed to potential supplier</w:t>
            </w:r>
            <w:r w:rsidR="00472A3C">
              <w:rPr>
                <w:rFonts w:ascii="Arial" w:eastAsia="Calibri" w:hAnsi="Arial" w:cs="Arial"/>
                <w:lang w:val="en-US"/>
              </w:rPr>
              <w:t>s</w:t>
            </w:r>
            <w:r>
              <w:rPr>
                <w:rFonts w:ascii="Arial" w:eastAsia="Calibri" w:hAnsi="Arial" w:cs="Arial"/>
                <w:lang w:val="en-US"/>
              </w:rPr>
              <w:t xml:space="preserve"> on </w:t>
            </w:r>
            <w:r w:rsidRPr="00D510EF">
              <w:rPr>
                <w:rFonts w:ascii="Arial" w:eastAsia="Calibri" w:hAnsi="Arial" w:cs="Arial"/>
                <w:lang w:val="en-US"/>
              </w:rPr>
              <w:t>Tuesday this week</w:t>
            </w:r>
            <w:r w:rsidR="00D510EF">
              <w:rPr>
                <w:rFonts w:ascii="Arial" w:eastAsia="Calibri" w:hAnsi="Arial" w:cs="Arial"/>
                <w:lang w:val="en-US"/>
              </w:rPr>
              <w:t xml:space="preserve">. </w:t>
            </w:r>
          </w:p>
          <w:p w14:paraId="0F5A4C94" w14:textId="442BE211" w:rsidR="008C3A31" w:rsidRDefault="00D510EF" w:rsidP="00D64F52">
            <w:pPr>
              <w:jc w:val="both"/>
              <w:rPr>
                <w:rFonts w:ascii="Arial" w:eastAsia="Calibri" w:hAnsi="Arial" w:cs="Arial"/>
                <w:lang w:val="en-US"/>
              </w:rPr>
            </w:pPr>
            <w:r>
              <w:rPr>
                <w:rFonts w:ascii="Arial" w:eastAsia="Calibri" w:hAnsi="Arial" w:cs="Arial"/>
                <w:lang w:val="en-US"/>
              </w:rPr>
              <w:t xml:space="preserve">Kindly refer to the minutes uploaded to the clarifications folder under the minutes folder. </w:t>
            </w:r>
          </w:p>
          <w:p w14:paraId="0FD908D2" w14:textId="77777777" w:rsidR="008C3A31" w:rsidRDefault="008C3A31" w:rsidP="00D64F52">
            <w:pPr>
              <w:jc w:val="both"/>
              <w:rPr>
                <w:rFonts w:ascii="Arial" w:eastAsia="Calibri" w:hAnsi="Arial" w:cs="Arial"/>
                <w:lang w:val="en-US"/>
              </w:rPr>
            </w:pPr>
          </w:p>
          <w:p w14:paraId="2CE15823" w14:textId="77777777" w:rsidR="008C3A31" w:rsidRDefault="008C3A31" w:rsidP="00D64F52">
            <w:pPr>
              <w:jc w:val="both"/>
              <w:rPr>
                <w:rFonts w:ascii="Arial" w:eastAsia="Calibri" w:hAnsi="Arial" w:cs="Arial"/>
                <w:lang w:val="en-US"/>
              </w:rPr>
            </w:pPr>
          </w:p>
          <w:p w14:paraId="4128B0CC" w14:textId="77777777" w:rsidR="008C3A31" w:rsidRDefault="008C3A31" w:rsidP="00FF22FE">
            <w:pPr>
              <w:rPr>
                <w:rFonts w:ascii="Arial" w:eastAsia="Calibri" w:hAnsi="Arial" w:cs="Arial"/>
                <w:lang w:val="en-US"/>
              </w:rPr>
            </w:pPr>
            <w:r>
              <w:rPr>
                <w:rFonts w:ascii="Arial" w:eastAsia="Calibri" w:hAnsi="Arial" w:cs="Arial"/>
                <w:lang w:val="en-US"/>
              </w:rPr>
              <w:t>The e-Tendering External</w:t>
            </w:r>
            <w:r w:rsidR="00C32F11">
              <w:rPr>
                <w:rFonts w:ascii="Arial" w:eastAsia="Calibri" w:hAnsi="Arial" w:cs="Arial"/>
                <w:lang w:val="en-US"/>
              </w:rPr>
              <w:t xml:space="preserve"> </w:t>
            </w:r>
            <w:r>
              <w:rPr>
                <w:rFonts w:ascii="Arial" w:eastAsia="Calibri" w:hAnsi="Arial" w:cs="Arial"/>
                <w:lang w:val="en-US"/>
              </w:rPr>
              <w:t>User Guide is uploaded to the clarification folder under the E- Tendering Ext</w:t>
            </w:r>
            <w:r w:rsidR="00C32F11">
              <w:rPr>
                <w:rFonts w:ascii="Arial" w:eastAsia="Calibri" w:hAnsi="Arial" w:cs="Arial"/>
                <w:lang w:val="en-US"/>
              </w:rPr>
              <w:t>er</w:t>
            </w:r>
            <w:r>
              <w:rPr>
                <w:rFonts w:ascii="Arial" w:eastAsia="Calibri" w:hAnsi="Arial" w:cs="Arial"/>
                <w:lang w:val="en-US"/>
              </w:rPr>
              <w:t xml:space="preserve">nal </w:t>
            </w:r>
            <w:proofErr w:type="spellStart"/>
            <w:r>
              <w:rPr>
                <w:rFonts w:ascii="Arial" w:eastAsia="Calibri" w:hAnsi="Arial" w:cs="Arial"/>
                <w:lang w:val="en-US"/>
              </w:rPr>
              <w:t>UserGuide</w:t>
            </w:r>
            <w:proofErr w:type="spellEnd"/>
            <w:r>
              <w:rPr>
                <w:rFonts w:ascii="Arial" w:eastAsia="Calibri" w:hAnsi="Arial" w:cs="Arial"/>
                <w:lang w:val="en-US"/>
              </w:rPr>
              <w:t xml:space="preserve"> </w:t>
            </w:r>
            <w:r w:rsidR="00C32F11">
              <w:rPr>
                <w:rFonts w:ascii="Arial" w:eastAsia="Calibri" w:hAnsi="Arial" w:cs="Arial"/>
                <w:lang w:val="en-US"/>
              </w:rPr>
              <w:t>folder.</w:t>
            </w:r>
          </w:p>
          <w:p w14:paraId="162DC5E5" w14:textId="34BAF7AD" w:rsidR="00D27BBA" w:rsidRPr="00357E8F" w:rsidRDefault="00D27BBA" w:rsidP="00FF22FE">
            <w:pPr>
              <w:rPr>
                <w:rFonts w:ascii="Arial" w:eastAsia="Calibri" w:hAnsi="Arial" w:cs="Arial"/>
                <w:lang w:val="en-US"/>
              </w:rPr>
            </w:pPr>
          </w:p>
        </w:tc>
        <w:tc>
          <w:tcPr>
            <w:tcW w:w="1415" w:type="dxa"/>
          </w:tcPr>
          <w:p w14:paraId="750DAA1F" w14:textId="0D2754DA" w:rsidR="00D64F52" w:rsidRDefault="00D82310" w:rsidP="001E2871">
            <w:pPr>
              <w:rPr>
                <w:rFonts w:ascii="Arial" w:hAnsi="Arial" w:cs="Arial"/>
              </w:rPr>
            </w:pPr>
            <w:r>
              <w:rPr>
                <w:rFonts w:ascii="Arial" w:hAnsi="Arial" w:cs="Arial"/>
              </w:rPr>
              <w:t>10</w:t>
            </w:r>
            <w:r w:rsidR="00C32F11">
              <w:rPr>
                <w:rFonts w:ascii="Arial" w:hAnsi="Arial" w:cs="Arial"/>
              </w:rPr>
              <w:t>/06/2026</w:t>
            </w:r>
          </w:p>
        </w:tc>
      </w:tr>
      <w:tr w:rsidR="00D27BBA" w:rsidRPr="00657473" w14:paraId="2E703790" w14:textId="77777777" w:rsidTr="002246F3">
        <w:trPr>
          <w:trHeight w:val="405"/>
          <w:jc w:val="center"/>
        </w:trPr>
        <w:tc>
          <w:tcPr>
            <w:tcW w:w="749" w:type="dxa"/>
          </w:tcPr>
          <w:p w14:paraId="78CFBF8B" w14:textId="55DE4EAA" w:rsidR="00D27BBA" w:rsidRDefault="00D27BBA" w:rsidP="00D27BBA">
            <w:pPr>
              <w:rPr>
                <w:rFonts w:ascii="Arial" w:eastAsia="Calibri" w:hAnsi="Arial" w:cs="Arial"/>
                <w:lang w:val="en-US"/>
              </w:rPr>
            </w:pPr>
            <w:r>
              <w:rPr>
                <w:rFonts w:ascii="Arial" w:eastAsia="Calibri" w:hAnsi="Arial" w:cs="Arial"/>
                <w:lang w:val="en-US"/>
              </w:rPr>
              <w:lastRenderedPageBreak/>
              <w:t>3.</w:t>
            </w:r>
          </w:p>
        </w:tc>
        <w:tc>
          <w:tcPr>
            <w:tcW w:w="10068" w:type="dxa"/>
            <w:vAlign w:val="center"/>
          </w:tcPr>
          <w:p w14:paraId="407879E3" w14:textId="78A10F8B" w:rsidR="00D27BBA" w:rsidRDefault="00D27BBA" w:rsidP="00D27BBA">
            <w:pPr>
              <w:jc w:val="both"/>
              <w:rPr>
                <w:rFonts w:ascii="Arial" w:eastAsia="Calibri" w:hAnsi="Arial" w:cs="Arial"/>
                <w:b/>
                <w:bCs/>
                <w:lang w:eastAsia="en-ZA"/>
              </w:rPr>
            </w:pPr>
            <w:r>
              <w:rPr>
                <w:rFonts w:ascii="Arial" w:eastAsia="Calibri" w:hAnsi="Arial" w:cs="Arial"/>
                <w:b/>
                <w:bCs/>
                <w:lang w:val="en-US" w:eastAsia="en-ZA"/>
              </w:rPr>
              <w:t>Request for</w:t>
            </w:r>
            <w:r>
              <w:rPr>
                <w:rFonts w:ascii="Arial" w:eastAsia="Calibri" w:hAnsi="Arial" w:cs="Arial"/>
                <w:b/>
                <w:bCs/>
                <w:lang w:val="en-US" w:eastAsia="en-ZA"/>
              </w:rPr>
              <w:t xml:space="preserve"> </w:t>
            </w:r>
            <w:r w:rsidRPr="00D27BBA">
              <w:rPr>
                <w:rFonts w:ascii="Arial" w:eastAsia="Calibri" w:hAnsi="Arial" w:cs="Arial"/>
                <w:b/>
                <w:bCs/>
                <w:lang w:eastAsia="en-ZA"/>
              </w:rPr>
              <w:t>the closing date for the RFI</w:t>
            </w:r>
            <w:r>
              <w:rPr>
                <w:rFonts w:ascii="Arial" w:eastAsia="Calibri" w:hAnsi="Arial" w:cs="Arial"/>
                <w:b/>
                <w:bCs/>
                <w:lang w:eastAsia="en-ZA"/>
              </w:rPr>
              <w:t xml:space="preserve"> to</w:t>
            </w:r>
            <w:r w:rsidRPr="00D27BBA">
              <w:rPr>
                <w:rFonts w:ascii="Arial" w:eastAsia="Calibri" w:hAnsi="Arial" w:cs="Arial"/>
                <w:b/>
                <w:bCs/>
                <w:lang w:eastAsia="en-ZA"/>
              </w:rPr>
              <w:t xml:space="preserve"> be extended</w:t>
            </w:r>
            <w:r>
              <w:rPr>
                <w:rFonts w:ascii="Arial" w:eastAsia="Calibri" w:hAnsi="Arial" w:cs="Arial"/>
                <w:b/>
                <w:bCs/>
                <w:lang w:eastAsia="en-ZA"/>
              </w:rPr>
              <w:t>.</w:t>
            </w:r>
          </w:p>
          <w:p w14:paraId="61DC4B09" w14:textId="77777777" w:rsidR="00D27BBA" w:rsidRDefault="00D27BBA" w:rsidP="00D27BBA">
            <w:pPr>
              <w:jc w:val="both"/>
              <w:rPr>
                <w:rFonts w:ascii="Arial" w:eastAsia="Calibri" w:hAnsi="Arial" w:cs="Arial"/>
                <w:b/>
                <w:bCs/>
                <w:lang w:val="en-US" w:eastAsia="en-ZA"/>
              </w:rPr>
            </w:pPr>
          </w:p>
          <w:p w14:paraId="7932AD11" w14:textId="656D09D8" w:rsidR="00D27BBA" w:rsidRDefault="00D27BBA" w:rsidP="00D27BBA">
            <w:pPr>
              <w:jc w:val="both"/>
              <w:rPr>
                <w:rFonts w:ascii="Arial" w:eastAsia="Calibri" w:hAnsi="Arial" w:cs="Arial"/>
                <w:b/>
                <w:bCs/>
                <w:lang w:val="en-US" w:eastAsia="en-ZA"/>
              </w:rPr>
            </w:pPr>
            <w:r w:rsidRPr="00D27BBA">
              <w:rPr>
                <w:rFonts w:ascii="Arial" w:eastAsia="Calibri" w:hAnsi="Arial" w:cs="Arial"/>
                <w:lang w:val="en-US" w:eastAsia="en-ZA"/>
              </w:rPr>
              <w:t>We kindly request that the closing date for the RFI be extended to 26th June 2026 as we require some more time to ensure we submit a meaningful response to your RFI</w:t>
            </w:r>
            <w:r w:rsidRPr="00D27BBA">
              <w:rPr>
                <w:rFonts w:ascii="Arial" w:eastAsia="Calibri" w:hAnsi="Arial" w:cs="Arial"/>
                <w:b/>
                <w:bCs/>
                <w:lang w:val="en-US" w:eastAsia="en-ZA"/>
              </w:rPr>
              <w:t>.</w:t>
            </w:r>
          </w:p>
          <w:p w14:paraId="0A398FD3" w14:textId="77777777" w:rsidR="00D27BBA" w:rsidRDefault="00D27BBA" w:rsidP="00D27BBA">
            <w:pPr>
              <w:jc w:val="both"/>
              <w:rPr>
                <w:rFonts w:ascii="Arial" w:eastAsia="Calibri" w:hAnsi="Arial" w:cs="Arial"/>
                <w:b/>
                <w:bCs/>
                <w:lang w:val="en-US" w:eastAsia="en-ZA"/>
              </w:rPr>
            </w:pPr>
          </w:p>
          <w:p w14:paraId="43612894" w14:textId="13698C70" w:rsidR="00D27BBA" w:rsidRPr="00D27BBA" w:rsidRDefault="00D27BBA" w:rsidP="00D27BBA">
            <w:pPr>
              <w:jc w:val="both"/>
              <w:rPr>
                <w:rFonts w:ascii="Arial" w:eastAsia="Calibri" w:hAnsi="Arial" w:cs="Arial"/>
                <w:lang w:val="en-US" w:eastAsia="en-ZA"/>
              </w:rPr>
            </w:pPr>
            <w:r w:rsidRPr="00D27BBA">
              <w:rPr>
                <w:rFonts w:ascii="Arial" w:eastAsia="Calibri" w:hAnsi="Arial" w:cs="Arial"/>
                <w:lang w:val="en-US" w:eastAsia="en-ZA"/>
              </w:rPr>
              <w:t xml:space="preserve">Is it possible to request a 1-week extension to the tender closing date? We are compiling all the </w:t>
            </w:r>
            <w:proofErr w:type="gramStart"/>
            <w:r w:rsidRPr="00D27BBA">
              <w:rPr>
                <w:rFonts w:ascii="Arial" w:eastAsia="Calibri" w:hAnsi="Arial" w:cs="Arial"/>
                <w:lang w:val="en-US" w:eastAsia="en-ZA"/>
              </w:rPr>
              <w:t>information</w:t>
            </w:r>
            <w:proofErr w:type="gramEnd"/>
            <w:r w:rsidRPr="00D27BBA">
              <w:rPr>
                <w:rFonts w:ascii="Arial" w:eastAsia="Calibri" w:hAnsi="Arial" w:cs="Arial"/>
                <w:lang w:val="en-US" w:eastAsia="en-ZA"/>
              </w:rPr>
              <w:t xml:space="preserve"> but it is taking longer than expected.</w:t>
            </w:r>
          </w:p>
          <w:p w14:paraId="0AE48F14" w14:textId="68E8BF85" w:rsidR="00D27BBA" w:rsidRDefault="00D27BBA" w:rsidP="00D27BBA">
            <w:pPr>
              <w:jc w:val="both"/>
              <w:rPr>
                <w:rFonts w:ascii="Arial" w:eastAsia="Calibri" w:hAnsi="Arial" w:cs="Arial"/>
                <w:b/>
                <w:bCs/>
                <w:lang w:val="en-US" w:eastAsia="en-ZA"/>
              </w:rPr>
            </w:pPr>
          </w:p>
          <w:p w14:paraId="54F4215E" w14:textId="77777777" w:rsidR="00D27BBA" w:rsidRPr="00770167" w:rsidRDefault="00D27BBA" w:rsidP="00D64F52">
            <w:pPr>
              <w:jc w:val="both"/>
              <w:rPr>
                <w:rFonts w:ascii="Arial" w:eastAsia="Calibri" w:hAnsi="Arial" w:cs="Arial"/>
                <w:b/>
                <w:bCs/>
                <w:lang w:val="en-US"/>
              </w:rPr>
            </w:pPr>
          </w:p>
        </w:tc>
        <w:tc>
          <w:tcPr>
            <w:tcW w:w="2928" w:type="dxa"/>
            <w:vAlign w:val="center"/>
          </w:tcPr>
          <w:p w14:paraId="34B10650" w14:textId="34CA365D" w:rsidR="00D27BBA" w:rsidRDefault="00D27BBA" w:rsidP="00D64F52">
            <w:pPr>
              <w:jc w:val="both"/>
              <w:rPr>
                <w:rFonts w:ascii="Arial" w:eastAsia="Calibri" w:hAnsi="Arial" w:cs="Arial"/>
                <w:lang w:val="en-US"/>
              </w:rPr>
            </w:pPr>
            <w:r>
              <w:rPr>
                <w:rFonts w:ascii="Arial" w:eastAsia="Calibri" w:hAnsi="Arial" w:cs="Arial"/>
              </w:rPr>
              <w:t>The closing date has been extended to 26 June 2026</w:t>
            </w:r>
          </w:p>
        </w:tc>
        <w:tc>
          <w:tcPr>
            <w:tcW w:w="1415" w:type="dxa"/>
          </w:tcPr>
          <w:p w14:paraId="064C0BE0" w14:textId="64AF5585" w:rsidR="00D27BBA" w:rsidRDefault="00D82310" w:rsidP="001E2871">
            <w:pPr>
              <w:rPr>
                <w:rFonts w:ascii="Arial" w:hAnsi="Arial" w:cs="Arial"/>
              </w:rPr>
            </w:pPr>
            <w:r>
              <w:rPr>
                <w:rFonts w:ascii="Arial" w:hAnsi="Arial" w:cs="Arial"/>
              </w:rPr>
              <w:t>10/06/2026</w:t>
            </w:r>
          </w:p>
        </w:tc>
      </w:tr>
    </w:tbl>
    <w:p w14:paraId="494F098E" w14:textId="38911541" w:rsidR="00EB1EA6" w:rsidRPr="00657473" w:rsidRDefault="00EB1EA6" w:rsidP="002D548D">
      <w:pPr>
        <w:rPr>
          <w:rFonts w:ascii="Arial" w:hAnsi="Arial" w:cs="Arial"/>
        </w:rPr>
      </w:pPr>
    </w:p>
    <w:sectPr w:rsidR="00EB1EA6" w:rsidRPr="00657473" w:rsidSect="00A41BC6">
      <w:headerReference w:type="default" r:id="rId8"/>
      <w:footerReference w:type="default" r:id="rId9"/>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3C7C" w14:textId="77777777" w:rsidR="00EE00A0" w:rsidRDefault="00EE00A0" w:rsidP="0028391D">
      <w:pPr>
        <w:spacing w:after="0" w:line="240" w:lineRule="auto"/>
      </w:pPr>
      <w:r>
        <w:separator/>
      </w:r>
    </w:p>
  </w:endnote>
  <w:endnote w:type="continuationSeparator" w:id="0">
    <w:p w14:paraId="6FCD6AAA" w14:textId="77777777" w:rsidR="00EE00A0" w:rsidRDefault="00EE00A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57B15615" w:rsidR="00ED3A94" w:rsidRDefault="00D46403">
          <w:pPr>
            <w:rPr>
              <w:rFonts w:ascii="Arial" w:hAnsi="Arial" w:cs="Arial"/>
              <w:sz w:val="20"/>
              <w:szCs w:val="20"/>
              <w:lang w:val="en-GB"/>
            </w:rPr>
          </w:pPr>
          <w:r>
            <w:rPr>
              <w:noProof/>
            </w:rPr>
            <mc:AlternateContent>
              <mc:Choice Requires="wps">
                <w:drawing>
                  <wp:anchor distT="0" distB="0" distL="114300" distR="114300" simplePos="0" relativeHeight="251672576" behindDoc="0" locked="0" layoutInCell="1" allowOverlap="1" wp14:anchorId="2C355CDB" wp14:editId="428B01A1">
                    <wp:simplePos x="0" y="0"/>
                    <wp:positionH relativeFrom="column">
                      <wp:posOffset>-33655</wp:posOffset>
                    </wp:positionH>
                    <wp:positionV relativeFrom="paragraph">
                      <wp:posOffset>51435</wp:posOffset>
                    </wp:positionV>
                    <wp:extent cx="9531350" cy="6604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1350" cy="66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3C983E12" w:rsidR="00ED3A94" w:rsidRPr="00890E7C" w:rsidRDefault="00E85325" w:rsidP="00271B83">
                                <w:pPr>
                                  <w:pStyle w:val="Footer"/>
                                  <w:spacing w:before="120"/>
                                  <w:jc w:val="center"/>
                                  <w:rPr>
                                    <w:rFonts w:ascii="Arial" w:hAnsi="Arial" w:cs="Arial"/>
                                    <w:sz w:val="18"/>
                                    <w:szCs w:val="18"/>
                                    <w:lang w:val="en-GB"/>
                                  </w:rPr>
                                </w:pPr>
                                <w:r>
                                  <w:rPr>
                                    <w:rStyle w:val="ui-provider"/>
                                  </w:rPr>
                                  <w:t>No part of this document may be reproduced in any manner or form by third parties without the written consent of 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55CDB" id="_x0000_t202" coordsize="21600,21600" o:spt="202" path="m,l,21600r21600,l21600,xe">
                    <v:stroke joinstyle="miter"/>
                    <v:path gradientshapeok="t" o:connecttype="rect"/>
                  </v:shapetype>
                  <v:shape id="Text Box 2" o:spid="_x0000_s1026" type="#_x0000_t202" style="position:absolute;margin-left:-2.65pt;margin-top:4.05pt;width:750.5pt;height: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" filled="f" stroked="f" strokeweight=".5pt">
                    <v:textbox>
                      <w:txbxContent>
                        <w:p w14:paraId="1DCB3F57" w14:textId="3C983E12" w:rsidR="00ED3A94" w:rsidRPr="00890E7C" w:rsidRDefault="00E85325" w:rsidP="00271B83">
                          <w:pPr>
                            <w:pStyle w:val="Footer"/>
                            <w:spacing w:before="120"/>
                            <w:jc w:val="center"/>
                            <w:rPr>
                              <w:rFonts w:ascii="Arial" w:hAnsi="Arial" w:cs="Arial"/>
                              <w:sz w:val="18"/>
                              <w:szCs w:val="18"/>
                              <w:lang w:val="en-GB"/>
                            </w:rPr>
                          </w:pPr>
                          <w:r>
                            <w:rPr>
                              <w:rStyle w:val="ui-provider"/>
                            </w:rPr>
                            <w:t>No part of this document may be reproduced in any manner or form by third parties without the written consent of National Transmission Company South Africa SOC Ltd Reg No 2021/539129/30</w:t>
                          </w:r>
                        </w:p>
                      </w:txbxContent>
                    </v:textbox>
                  </v:shape>
                </w:pict>
              </mc:Fallback>
            </mc:AlternateContent>
          </w:r>
        </w:p>
        <w:p w14:paraId="28BAEF9F" w14:textId="77777777" w:rsidR="00ED3A94" w:rsidRDefault="00ED3A94">
          <w:pPr>
            <w:rPr>
              <w:rFonts w:ascii="Arial" w:hAnsi="Arial" w:cs="Arial"/>
              <w:sz w:val="20"/>
              <w:szCs w:val="20"/>
              <w:lang w:val="en-GB"/>
            </w:rPr>
          </w:pPr>
        </w:p>
        <w:p w14:paraId="26875C30" w14:textId="77777777" w:rsidR="00ED3A94" w:rsidRDefault="00ED3A94">
          <w:pPr>
            <w:rPr>
              <w:rFonts w:ascii="Arial" w:hAnsi="Arial" w:cs="Arial"/>
              <w:sz w:val="20"/>
              <w:szCs w:val="20"/>
              <w:lang w:val="en-GB"/>
            </w:rPr>
          </w:pPr>
        </w:p>
        <w:p w14:paraId="31E86479" w14:textId="77777777" w:rsidR="00ED3A94" w:rsidRDefault="00ED3A94">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411D3343"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A67EE3">
      <w:rPr>
        <w:rFonts w:ascii="Arial" w:hAnsi="Arial" w:cs="Arial"/>
        <w:noProof/>
        <w:sz w:val="16"/>
        <w:szCs w:val="16"/>
      </w:rPr>
      <w:t xml:space="preserve"> Questions and Answers (Clarifications) </w:t>
    </w:r>
    <w:r w:rsidRPr="002D548D">
      <w:rPr>
        <w:rFonts w:ascii="Arial" w:hAnsi="Arial" w:cs="Arial"/>
        <w:sz w:val="16"/>
        <w:szCs w:val="16"/>
      </w:rPr>
      <w:fldChar w:fldCharType="end"/>
    </w:r>
    <w:r w:rsidR="00D54517" w:rsidRPr="002D548D">
      <w:rPr>
        <w:rFonts w:ascii="Arial" w:hAnsi="Arial" w:cs="Arial"/>
        <w:sz w:val="16"/>
        <w:szCs w:val="16"/>
      </w:rPr>
      <w:t xml:space="preserve"> </w:t>
    </w:r>
    <w:r w:rsidR="00357E8F" w:rsidRPr="00357E8F">
      <w:rPr>
        <w:rFonts w:ascii="Arial" w:hAnsi="Arial" w:cs="Arial"/>
        <w:sz w:val="16"/>
        <w:szCs w:val="16"/>
      </w:rPr>
      <w:t>refurbish Control and Protection systems on an existing 275 kV / 11 kV ±50 MVAR STATCOM at Garona substation</w:t>
    </w:r>
    <w:r w:rsidR="00357E8F">
      <w:rPr>
        <w:rFonts w:ascii="Arial" w:hAnsi="Arial" w:cs="Arial"/>
        <w:sz w:val="16"/>
        <w:szCs w:val="16"/>
      </w:rPr>
      <w:t xml:space="preserve"> - </w:t>
    </w:r>
    <w:r w:rsidR="00357E8F" w:rsidRPr="00357E8F">
      <w:rPr>
        <w:rFonts w:ascii="Arial" w:hAnsi="Arial" w:cs="Arial"/>
        <w:sz w:val="16"/>
        <w:szCs w:val="16"/>
      </w:rPr>
      <w:t>E2935NTCSAWG</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B590" w14:textId="77777777" w:rsidR="00EE00A0" w:rsidRDefault="00EE00A0" w:rsidP="0028391D">
      <w:pPr>
        <w:spacing w:after="0" w:line="240" w:lineRule="auto"/>
      </w:pPr>
      <w:r>
        <w:separator/>
      </w:r>
    </w:p>
  </w:footnote>
  <w:footnote w:type="continuationSeparator" w:id="0">
    <w:p w14:paraId="78CDFC12" w14:textId="77777777" w:rsidR="00EE00A0" w:rsidRDefault="00EE00A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38273D4A" w14:textId="77777777" w:rsidR="00C81A4A" w:rsidRPr="00C81A4A" w:rsidRDefault="00C81A4A" w:rsidP="00C81A4A">
          <w:pPr>
            <w:spacing w:after="0" w:line="240" w:lineRule="auto"/>
            <w:rPr>
              <w:rFonts w:ascii="Times New Roman" w:eastAsia="Times New Roman" w:hAnsi="Times New Roman" w:cs="Times New Roman"/>
              <w:sz w:val="24"/>
              <w:szCs w:val="24"/>
              <w:lang w:eastAsia="en-ZA"/>
            </w:rPr>
          </w:pPr>
          <w:r w:rsidRPr="00C81A4A">
            <w:rPr>
              <w:rFonts w:ascii="Arial" w:hAnsi="Arial"/>
              <w:b/>
              <w:noProof/>
              <w:lang w:val="en-GB"/>
            </w:rPr>
            <w:drawing>
              <wp:inline distT="0" distB="0" distL="0" distR="0" wp14:anchorId="54672124" wp14:editId="136F3314">
                <wp:extent cx="1524000" cy="476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a:ln>
                          <a:noFill/>
                        </a:ln>
                      </pic:spPr>
                    </pic:pic>
                  </a:graphicData>
                </a:graphic>
              </wp:inline>
            </w:drawing>
          </w:r>
        </w:p>
        <w:p w14:paraId="58244019" w14:textId="6542363A" w:rsidR="00D54517" w:rsidRPr="003914DE" w:rsidRDefault="00D54517">
          <w:pPr>
            <w:spacing w:before="840"/>
            <w:rPr>
              <w:rFonts w:ascii="Arial" w:hAnsi="Arial"/>
              <w:b/>
              <w:lang w:val="en-GB"/>
            </w:rPr>
          </w:pP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8BF"/>
    <w:multiLevelType w:val="hybridMultilevel"/>
    <w:tmpl w:val="FA064824"/>
    <w:lvl w:ilvl="0" w:tplc="219CE0D6">
      <w:numFmt w:val="bullet"/>
      <w:lvlText w:val="-"/>
      <w:lvlJc w:val="left"/>
      <w:pPr>
        <w:ind w:left="720" w:hanging="360"/>
      </w:pPr>
      <w:rPr>
        <w:rFonts w:ascii="Times New Roman" w:eastAsia="Calibri"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5734B38"/>
    <w:multiLevelType w:val="hybridMultilevel"/>
    <w:tmpl w:val="E4C4CA3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914B73"/>
    <w:multiLevelType w:val="hybridMultilevel"/>
    <w:tmpl w:val="FB58E1A6"/>
    <w:lvl w:ilvl="0" w:tplc="FD1CD19C">
      <w:start w:val="33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4"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E60144"/>
    <w:multiLevelType w:val="hybridMultilevel"/>
    <w:tmpl w:val="32ECD7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C33106"/>
    <w:multiLevelType w:val="hybridMultilevel"/>
    <w:tmpl w:val="D75C5C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5951ABF"/>
    <w:multiLevelType w:val="hybridMultilevel"/>
    <w:tmpl w:val="91804336"/>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8" w15:restartNumberingAfterBreak="0">
    <w:nsid w:val="1BFB2C53"/>
    <w:multiLevelType w:val="multilevel"/>
    <w:tmpl w:val="6144C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696EEE"/>
    <w:multiLevelType w:val="hybridMultilevel"/>
    <w:tmpl w:val="FD7AC02E"/>
    <w:lvl w:ilvl="0" w:tplc="D754290C">
      <w:start w:val="1"/>
      <w:numFmt w:val="decimal"/>
      <w:lvlText w:val="%1."/>
      <w:lvlJc w:val="left"/>
      <w:pPr>
        <w:ind w:left="390" w:hanging="360"/>
      </w:pPr>
      <w:rPr>
        <w:rFonts w:hint="default"/>
      </w:rPr>
    </w:lvl>
    <w:lvl w:ilvl="1" w:tplc="1C090019" w:tentative="1">
      <w:start w:val="1"/>
      <w:numFmt w:val="lowerLetter"/>
      <w:lvlText w:val="%2."/>
      <w:lvlJc w:val="left"/>
      <w:pPr>
        <w:ind w:left="1110" w:hanging="360"/>
      </w:pPr>
    </w:lvl>
    <w:lvl w:ilvl="2" w:tplc="1C09001B" w:tentative="1">
      <w:start w:val="1"/>
      <w:numFmt w:val="lowerRoman"/>
      <w:lvlText w:val="%3."/>
      <w:lvlJc w:val="right"/>
      <w:pPr>
        <w:ind w:left="1830" w:hanging="180"/>
      </w:pPr>
    </w:lvl>
    <w:lvl w:ilvl="3" w:tplc="1C09000F" w:tentative="1">
      <w:start w:val="1"/>
      <w:numFmt w:val="decimal"/>
      <w:lvlText w:val="%4."/>
      <w:lvlJc w:val="left"/>
      <w:pPr>
        <w:ind w:left="2550" w:hanging="360"/>
      </w:pPr>
    </w:lvl>
    <w:lvl w:ilvl="4" w:tplc="1C090019" w:tentative="1">
      <w:start w:val="1"/>
      <w:numFmt w:val="lowerLetter"/>
      <w:lvlText w:val="%5."/>
      <w:lvlJc w:val="left"/>
      <w:pPr>
        <w:ind w:left="3270" w:hanging="360"/>
      </w:pPr>
    </w:lvl>
    <w:lvl w:ilvl="5" w:tplc="1C09001B" w:tentative="1">
      <w:start w:val="1"/>
      <w:numFmt w:val="lowerRoman"/>
      <w:lvlText w:val="%6."/>
      <w:lvlJc w:val="right"/>
      <w:pPr>
        <w:ind w:left="3990" w:hanging="180"/>
      </w:pPr>
    </w:lvl>
    <w:lvl w:ilvl="6" w:tplc="1C09000F" w:tentative="1">
      <w:start w:val="1"/>
      <w:numFmt w:val="decimal"/>
      <w:lvlText w:val="%7."/>
      <w:lvlJc w:val="left"/>
      <w:pPr>
        <w:ind w:left="4710" w:hanging="360"/>
      </w:pPr>
    </w:lvl>
    <w:lvl w:ilvl="7" w:tplc="1C090019" w:tentative="1">
      <w:start w:val="1"/>
      <w:numFmt w:val="lowerLetter"/>
      <w:lvlText w:val="%8."/>
      <w:lvlJc w:val="left"/>
      <w:pPr>
        <w:ind w:left="5430" w:hanging="360"/>
      </w:pPr>
    </w:lvl>
    <w:lvl w:ilvl="8" w:tplc="1C09001B" w:tentative="1">
      <w:start w:val="1"/>
      <w:numFmt w:val="lowerRoman"/>
      <w:lvlText w:val="%9."/>
      <w:lvlJc w:val="right"/>
      <w:pPr>
        <w:ind w:left="6150" w:hanging="180"/>
      </w:pPr>
    </w:lvl>
  </w:abstractNum>
  <w:abstractNum w:abstractNumId="10" w15:restartNumberingAfterBreak="0">
    <w:nsid w:val="288C44B8"/>
    <w:multiLevelType w:val="hybridMultilevel"/>
    <w:tmpl w:val="A134CC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A6C23AA"/>
    <w:multiLevelType w:val="hybridMultilevel"/>
    <w:tmpl w:val="31F4DC84"/>
    <w:lvl w:ilvl="0" w:tplc="07A807D8">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DC511E"/>
    <w:multiLevelType w:val="hybridMultilevel"/>
    <w:tmpl w:val="8A42987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6072A5"/>
    <w:multiLevelType w:val="hybridMultilevel"/>
    <w:tmpl w:val="C4548178"/>
    <w:lvl w:ilvl="0" w:tplc="29866436">
      <w:start w:val="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7A0353C"/>
    <w:multiLevelType w:val="hybridMultilevel"/>
    <w:tmpl w:val="C87E25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810CBB"/>
    <w:multiLevelType w:val="multilevel"/>
    <w:tmpl w:val="BC1E5A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3474E"/>
    <w:multiLevelType w:val="hybridMultilevel"/>
    <w:tmpl w:val="67B4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C7E2E"/>
    <w:multiLevelType w:val="hybridMultilevel"/>
    <w:tmpl w:val="6E32D1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C86036"/>
    <w:multiLevelType w:val="hybridMultilevel"/>
    <w:tmpl w:val="4870805E"/>
    <w:lvl w:ilvl="0" w:tplc="082CF78C">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1F86F81"/>
    <w:multiLevelType w:val="hybridMultilevel"/>
    <w:tmpl w:val="CE6EF5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3F809E3"/>
    <w:multiLevelType w:val="hybridMultilevel"/>
    <w:tmpl w:val="621C46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4F16953"/>
    <w:multiLevelType w:val="multilevel"/>
    <w:tmpl w:val="E0282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84592C"/>
    <w:multiLevelType w:val="hybridMultilevel"/>
    <w:tmpl w:val="687601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A4A0096"/>
    <w:multiLevelType w:val="hybridMultilevel"/>
    <w:tmpl w:val="68F628A2"/>
    <w:lvl w:ilvl="0" w:tplc="1C090011">
      <w:start w:val="1"/>
      <w:numFmt w:val="decimal"/>
      <w:lvlText w:val="%1)"/>
      <w:lvlJc w:val="left"/>
      <w:pPr>
        <w:ind w:left="698" w:hanging="360"/>
      </w:pPr>
      <w:rPr>
        <w:rFonts w:hint="default"/>
      </w:rPr>
    </w:lvl>
    <w:lvl w:ilvl="1" w:tplc="1C090019" w:tentative="1">
      <w:start w:val="1"/>
      <w:numFmt w:val="lowerLetter"/>
      <w:lvlText w:val="%2."/>
      <w:lvlJc w:val="left"/>
      <w:pPr>
        <w:ind w:left="1418" w:hanging="360"/>
      </w:pPr>
    </w:lvl>
    <w:lvl w:ilvl="2" w:tplc="1C09001B" w:tentative="1">
      <w:start w:val="1"/>
      <w:numFmt w:val="lowerRoman"/>
      <w:lvlText w:val="%3."/>
      <w:lvlJc w:val="right"/>
      <w:pPr>
        <w:ind w:left="2138" w:hanging="180"/>
      </w:pPr>
    </w:lvl>
    <w:lvl w:ilvl="3" w:tplc="1C09000F" w:tentative="1">
      <w:start w:val="1"/>
      <w:numFmt w:val="decimal"/>
      <w:lvlText w:val="%4."/>
      <w:lvlJc w:val="left"/>
      <w:pPr>
        <w:ind w:left="2858" w:hanging="360"/>
      </w:pPr>
    </w:lvl>
    <w:lvl w:ilvl="4" w:tplc="1C090019" w:tentative="1">
      <w:start w:val="1"/>
      <w:numFmt w:val="lowerLetter"/>
      <w:lvlText w:val="%5."/>
      <w:lvlJc w:val="left"/>
      <w:pPr>
        <w:ind w:left="3578" w:hanging="360"/>
      </w:pPr>
    </w:lvl>
    <w:lvl w:ilvl="5" w:tplc="1C09001B" w:tentative="1">
      <w:start w:val="1"/>
      <w:numFmt w:val="lowerRoman"/>
      <w:lvlText w:val="%6."/>
      <w:lvlJc w:val="right"/>
      <w:pPr>
        <w:ind w:left="4298" w:hanging="180"/>
      </w:pPr>
    </w:lvl>
    <w:lvl w:ilvl="6" w:tplc="1C09000F" w:tentative="1">
      <w:start w:val="1"/>
      <w:numFmt w:val="decimal"/>
      <w:lvlText w:val="%7."/>
      <w:lvlJc w:val="left"/>
      <w:pPr>
        <w:ind w:left="5018" w:hanging="360"/>
      </w:pPr>
    </w:lvl>
    <w:lvl w:ilvl="7" w:tplc="1C090019" w:tentative="1">
      <w:start w:val="1"/>
      <w:numFmt w:val="lowerLetter"/>
      <w:lvlText w:val="%8."/>
      <w:lvlJc w:val="left"/>
      <w:pPr>
        <w:ind w:left="5738" w:hanging="360"/>
      </w:pPr>
    </w:lvl>
    <w:lvl w:ilvl="8" w:tplc="1C09001B" w:tentative="1">
      <w:start w:val="1"/>
      <w:numFmt w:val="lowerRoman"/>
      <w:lvlText w:val="%9."/>
      <w:lvlJc w:val="right"/>
      <w:pPr>
        <w:ind w:left="6458" w:hanging="180"/>
      </w:pPr>
    </w:lvl>
  </w:abstractNum>
  <w:abstractNum w:abstractNumId="24" w15:restartNumberingAfterBreak="0">
    <w:nsid w:val="5BC02F7A"/>
    <w:multiLevelType w:val="multilevel"/>
    <w:tmpl w:val="165C2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BD0BBC"/>
    <w:multiLevelType w:val="hybridMultilevel"/>
    <w:tmpl w:val="CCA433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3322FCF"/>
    <w:multiLevelType w:val="hybridMultilevel"/>
    <w:tmpl w:val="C87E259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54B2840"/>
    <w:multiLevelType w:val="hybridMultilevel"/>
    <w:tmpl w:val="F8E8679C"/>
    <w:lvl w:ilvl="0" w:tplc="CBC6FFC6">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68412EB"/>
    <w:multiLevelType w:val="hybridMultilevel"/>
    <w:tmpl w:val="25AA51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8C22F9B"/>
    <w:multiLevelType w:val="hybridMultilevel"/>
    <w:tmpl w:val="3B8031EA"/>
    <w:lvl w:ilvl="0" w:tplc="EFB6AEF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abstractNum w:abstractNumId="32" w15:restartNumberingAfterBreak="0">
    <w:nsid w:val="74104898"/>
    <w:multiLevelType w:val="hybridMultilevel"/>
    <w:tmpl w:val="0B9CB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BC55A2"/>
    <w:multiLevelType w:val="hybridMultilevel"/>
    <w:tmpl w:val="A6AC8A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B2926EC"/>
    <w:multiLevelType w:val="hybridMultilevel"/>
    <w:tmpl w:val="60589B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69973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31"/>
  </w:num>
  <w:num w:numId="3" w16cid:durableId="478040650">
    <w:abstractNumId w:val="3"/>
  </w:num>
  <w:num w:numId="4" w16cid:durableId="1383753819">
    <w:abstractNumId w:val="4"/>
  </w:num>
  <w:num w:numId="5" w16cid:durableId="626621306">
    <w:abstractNumId w:val="28"/>
  </w:num>
  <w:num w:numId="6" w16cid:durableId="932668755">
    <w:abstractNumId w:val="27"/>
  </w:num>
  <w:num w:numId="7" w16cid:durableId="1408919888">
    <w:abstractNumId w:val="0"/>
  </w:num>
  <w:num w:numId="8" w16cid:durableId="2055306163">
    <w:abstractNumId w:val="0"/>
  </w:num>
  <w:num w:numId="9" w16cid:durableId="1574654397">
    <w:abstractNumId w:val="1"/>
  </w:num>
  <w:num w:numId="10" w16cid:durableId="363940894">
    <w:abstractNumId w:val="0"/>
  </w:num>
  <w:num w:numId="11" w16cid:durableId="1198664495">
    <w:abstractNumId w:val="16"/>
  </w:num>
  <w:num w:numId="12" w16cid:durableId="1667786169">
    <w:abstractNumId w:val="6"/>
  </w:num>
  <w:num w:numId="13" w16cid:durableId="1125998772">
    <w:abstractNumId w:val="23"/>
  </w:num>
  <w:num w:numId="14" w16cid:durableId="965310270">
    <w:abstractNumId w:val="12"/>
  </w:num>
  <w:num w:numId="15" w16cid:durableId="1499811970">
    <w:abstractNumId w:val="15"/>
  </w:num>
  <w:num w:numId="16" w16cid:durableId="981694083">
    <w:abstractNumId w:val="32"/>
  </w:num>
  <w:num w:numId="17" w16cid:durableId="1588417587">
    <w:abstractNumId w:val="20"/>
  </w:num>
  <w:num w:numId="18" w16cid:durableId="1369455165">
    <w:abstractNumId w:val="8"/>
  </w:num>
  <w:num w:numId="19" w16cid:durableId="1538657392">
    <w:abstractNumId w:val="24"/>
  </w:num>
  <w:num w:numId="20" w16cid:durableId="502668886">
    <w:abstractNumId w:val="7"/>
  </w:num>
  <w:num w:numId="21" w16cid:durableId="873618771">
    <w:abstractNumId w:val="22"/>
  </w:num>
  <w:num w:numId="22" w16cid:durableId="282005039">
    <w:abstractNumId w:val="34"/>
  </w:num>
  <w:num w:numId="23" w16cid:durableId="120732549">
    <w:abstractNumId w:val="19"/>
  </w:num>
  <w:num w:numId="24" w16cid:durableId="1143346663">
    <w:abstractNumId w:val="10"/>
  </w:num>
  <w:num w:numId="25" w16cid:durableId="1476029185">
    <w:abstractNumId w:val="5"/>
  </w:num>
  <w:num w:numId="26" w16cid:durableId="101346273">
    <w:abstractNumId w:val="11"/>
  </w:num>
  <w:num w:numId="27" w16cid:durableId="1946572203">
    <w:abstractNumId w:val="18"/>
  </w:num>
  <w:num w:numId="28" w16cid:durableId="394279044">
    <w:abstractNumId w:val="33"/>
  </w:num>
  <w:num w:numId="29" w16cid:durableId="866259588">
    <w:abstractNumId w:val="29"/>
  </w:num>
  <w:num w:numId="30" w16cid:durableId="118841723">
    <w:abstractNumId w:val="30"/>
  </w:num>
  <w:num w:numId="31" w16cid:durableId="1969705559">
    <w:abstractNumId w:val="2"/>
  </w:num>
  <w:num w:numId="32" w16cid:durableId="814446495">
    <w:abstractNumId w:val="17"/>
  </w:num>
  <w:num w:numId="33" w16cid:durableId="1227448772">
    <w:abstractNumId w:val="26"/>
  </w:num>
  <w:num w:numId="34" w16cid:durableId="1072854120">
    <w:abstractNumId w:val="14"/>
  </w:num>
  <w:num w:numId="35" w16cid:durableId="1570581866">
    <w:abstractNumId w:val="25"/>
  </w:num>
  <w:num w:numId="36" w16cid:durableId="1419902976">
    <w:abstractNumId w:val="13"/>
  </w:num>
  <w:num w:numId="37" w16cid:durableId="894901144">
    <w:abstractNumId w:val="9"/>
  </w:num>
  <w:num w:numId="38" w16cid:durableId="17099112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006CB"/>
    <w:rsid w:val="00011983"/>
    <w:rsid w:val="000239B6"/>
    <w:rsid w:val="00024C85"/>
    <w:rsid w:val="000405B3"/>
    <w:rsid w:val="00041F9F"/>
    <w:rsid w:val="00044EB3"/>
    <w:rsid w:val="00045329"/>
    <w:rsid w:val="00045DBE"/>
    <w:rsid w:val="00053DB3"/>
    <w:rsid w:val="00060098"/>
    <w:rsid w:val="000617F3"/>
    <w:rsid w:val="00070BB0"/>
    <w:rsid w:val="00074EA0"/>
    <w:rsid w:val="00080330"/>
    <w:rsid w:val="0008314F"/>
    <w:rsid w:val="0008668C"/>
    <w:rsid w:val="00090110"/>
    <w:rsid w:val="000902B1"/>
    <w:rsid w:val="00092943"/>
    <w:rsid w:val="000A13A2"/>
    <w:rsid w:val="000A3E0E"/>
    <w:rsid w:val="000B2B12"/>
    <w:rsid w:val="000B572A"/>
    <w:rsid w:val="000C3E12"/>
    <w:rsid w:val="000C4859"/>
    <w:rsid w:val="000C4C01"/>
    <w:rsid w:val="000D3728"/>
    <w:rsid w:val="000E0FBB"/>
    <w:rsid w:val="000E65BD"/>
    <w:rsid w:val="000F04F9"/>
    <w:rsid w:val="000F45FC"/>
    <w:rsid w:val="00101F59"/>
    <w:rsid w:val="00106B67"/>
    <w:rsid w:val="0011171C"/>
    <w:rsid w:val="00120BC9"/>
    <w:rsid w:val="001240DB"/>
    <w:rsid w:val="001305AA"/>
    <w:rsid w:val="00131D4B"/>
    <w:rsid w:val="0013788C"/>
    <w:rsid w:val="00137A67"/>
    <w:rsid w:val="0014146B"/>
    <w:rsid w:val="00144368"/>
    <w:rsid w:val="00165CCD"/>
    <w:rsid w:val="00177FAA"/>
    <w:rsid w:val="00181C86"/>
    <w:rsid w:val="00182B71"/>
    <w:rsid w:val="001832C4"/>
    <w:rsid w:val="00190610"/>
    <w:rsid w:val="00192C18"/>
    <w:rsid w:val="001941FD"/>
    <w:rsid w:val="00195237"/>
    <w:rsid w:val="00196CC6"/>
    <w:rsid w:val="001B141E"/>
    <w:rsid w:val="001B63B2"/>
    <w:rsid w:val="001C0C81"/>
    <w:rsid w:val="001C6724"/>
    <w:rsid w:val="001D37B1"/>
    <w:rsid w:val="001D4485"/>
    <w:rsid w:val="001D5F97"/>
    <w:rsid w:val="001D70D3"/>
    <w:rsid w:val="001E1AF5"/>
    <w:rsid w:val="001E2871"/>
    <w:rsid w:val="001E4923"/>
    <w:rsid w:val="001E7E71"/>
    <w:rsid w:val="001F1564"/>
    <w:rsid w:val="001F2CC1"/>
    <w:rsid w:val="001F548A"/>
    <w:rsid w:val="001F54D1"/>
    <w:rsid w:val="00207F26"/>
    <w:rsid w:val="002116C3"/>
    <w:rsid w:val="00211DC1"/>
    <w:rsid w:val="00214711"/>
    <w:rsid w:val="00216CCC"/>
    <w:rsid w:val="002246F3"/>
    <w:rsid w:val="00226252"/>
    <w:rsid w:val="00227CF7"/>
    <w:rsid w:val="0023209C"/>
    <w:rsid w:val="00244FD2"/>
    <w:rsid w:val="002536B7"/>
    <w:rsid w:val="00266BCE"/>
    <w:rsid w:val="00267754"/>
    <w:rsid w:val="00271B83"/>
    <w:rsid w:val="00272C24"/>
    <w:rsid w:val="00280577"/>
    <w:rsid w:val="0028391D"/>
    <w:rsid w:val="00286EC4"/>
    <w:rsid w:val="0029671A"/>
    <w:rsid w:val="002B3B8F"/>
    <w:rsid w:val="002B56B0"/>
    <w:rsid w:val="002C37F2"/>
    <w:rsid w:val="002C5969"/>
    <w:rsid w:val="002C7ECF"/>
    <w:rsid w:val="002D548D"/>
    <w:rsid w:val="002E0456"/>
    <w:rsid w:val="002E17A7"/>
    <w:rsid w:val="002E3C3A"/>
    <w:rsid w:val="002E41E1"/>
    <w:rsid w:val="002E633E"/>
    <w:rsid w:val="002F09A3"/>
    <w:rsid w:val="002F1284"/>
    <w:rsid w:val="003043D9"/>
    <w:rsid w:val="0030798C"/>
    <w:rsid w:val="00311EA0"/>
    <w:rsid w:val="003225F5"/>
    <w:rsid w:val="00325B84"/>
    <w:rsid w:val="003332E2"/>
    <w:rsid w:val="00334C24"/>
    <w:rsid w:val="00346F4C"/>
    <w:rsid w:val="00347426"/>
    <w:rsid w:val="00353880"/>
    <w:rsid w:val="00357E8F"/>
    <w:rsid w:val="0036258A"/>
    <w:rsid w:val="0037296E"/>
    <w:rsid w:val="00372B2E"/>
    <w:rsid w:val="003745BE"/>
    <w:rsid w:val="00381902"/>
    <w:rsid w:val="00394900"/>
    <w:rsid w:val="003A0CEA"/>
    <w:rsid w:val="003A432E"/>
    <w:rsid w:val="003A49FF"/>
    <w:rsid w:val="003B27E3"/>
    <w:rsid w:val="003B2B04"/>
    <w:rsid w:val="003B7F63"/>
    <w:rsid w:val="003C16FA"/>
    <w:rsid w:val="003C2796"/>
    <w:rsid w:val="003C3222"/>
    <w:rsid w:val="003C773F"/>
    <w:rsid w:val="003D37DD"/>
    <w:rsid w:val="003E0159"/>
    <w:rsid w:val="003E059B"/>
    <w:rsid w:val="003E1632"/>
    <w:rsid w:val="003E170D"/>
    <w:rsid w:val="003E2A3B"/>
    <w:rsid w:val="003E404F"/>
    <w:rsid w:val="003E4D3F"/>
    <w:rsid w:val="003E6E1E"/>
    <w:rsid w:val="003E74C5"/>
    <w:rsid w:val="003F2752"/>
    <w:rsid w:val="003F2D76"/>
    <w:rsid w:val="003F35D1"/>
    <w:rsid w:val="0040635C"/>
    <w:rsid w:val="00415EF0"/>
    <w:rsid w:val="00416145"/>
    <w:rsid w:val="004169AD"/>
    <w:rsid w:val="00421CEF"/>
    <w:rsid w:val="00423664"/>
    <w:rsid w:val="00425AEC"/>
    <w:rsid w:val="00427DBF"/>
    <w:rsid w:val="004314F8"/>
    <w:rsid w:val="004350BD"/>
    <w:rsid w:val="00436399"/>
    <w:rsid w:val="0044153B"/>
    <w:rsid w:val="00461A7B"/>
    <w:rsid w:val="004726D1"/>
    <w:rsid w:val="00472A3C"/>
    <w:rsid w:val="0047779D"/>
    <w:rsid w:val="004843A4"/>
    <w:rsid w:val="00486962"/>
    <w:rsid w:val="004A224E"/>
    <w:rsid w:val="004A3F53"/>
    <w:rsid w:val="004B30E4"/>
    <w:rsid w:val="004B7BD1"/>
    <w:rsid w:val="004C368D"/>
    <w:rsid w:val="004C38ED"/>
    <w:rsid w:val="004C4A56"/>
    <w:rsid w:val="004C52EC"/>
    <w:rsid w:val="004D08B1"/>
    <w:rsid w:val="004D2E45"/>
    <w:rsid w:val="004D438C"/>
    <w:rsid w:val="004D677B"/>
    <w:rsid w:val="004E0BF8"/>
    <w:rsid w:val="004E258C"/>
    <w:rsid w:val="00506F5B"/>
    <w:rsid w:val="00511630"/>
    <w:rsid w:val="005131F3"/>
    <w:rsid w:val="00520C1F"/>
    <w:rsid w:val="00523D87"/>
    <w:rsid w:val="00541A67"/>
    <w:rsid w:val="00542AE9"/>
    <w:rsid w:val="00545383"/>
    <w:rsid w:val="0055089B"/>
    <w:rsid w:val="00560172"/>
    <w:rsid w:val="00560925"/>
    <w:rsid w:val="00560D31"/>
    <w:rsid w:val="00561D84"/>
    <w:rsid w:val="00564D9F"/>
    <w:rsid w:val="00565F7C"/>
    <w:rsid w:val="00574281"/>
    <w:rsid w:val="00576B69"/>
    <w:rsid w:val="00581424"/>
    <w:rsid w:val="00581493"/>
    <w:rsid w:val="0059250D"/>
    <w:rsid w:val="00592CE4"/>
    <w:rsid w:val="00594BC4"/>
    <w:rsid w:val="005B4484"/>
    <w:rsid w:val="005C34E6"/>
    <w:rsid w:val="005C39F5"/>
    <w:rsid w:val="005D34FA"/>
    <w:rsid w:val="005E3699"/>
    <w:rsid w:val="005F1343"/>
    <w:rsid w:val="005F2710"/>
    <w:rsid w:val="005F3462"/>
    <w:rsid w:val="005F6143"/>
    <w:rsid w:val="005F6606"/>
    <w:rsid w:val="00600B25"/>
    <w:rsid w:val="00603996"/>
    <w:rsid w:val="00606AB5"/>
    <w:rsid w:val="00606C5D"/>
    <w:rsid w:val="00607CF7"/>
    <w:rsid w:val="00616E5A"/>
    <w:rsid w:val="006221FD"/>
    <w:rsid w:val="00622BD7"/>
    <w:rsid w:val="0063141A"/>
    <w:rsid w:val="00631C3F"/>
    <w:rsid w:val="00633A70"/>
    <w:rsid w:val="00634357"/>
    <w:rsid w:val="006434A1"/>
    <w:rsid w:val="00643627"/>
    <w:rsid w:val="006440DD"/>
    <w:rsid w:val="006447C6"/>
    <w:rsid w:val="00647309"/>
    <w:rsid w:val="00647E12"/>
    <w:rsid w:val="00657473"/>
    <w:rsid w:val="00660EFD"/>
    <w:rsid w:val="00661CBC"/>
    <w:rsid w:val="00664987"/>
    <w:rsid w:val="00664EA6"/>
    <w:rsid w:val="00665F44"/>
    <w:rsid w:val="006663A5"/>
    <w:rsid w:val="00676F50"/>
    <w:rsid w:val="00683C8F"/>
    <w:rsid w:val="00686069"/>
    <w:rsid w:val="0069099D"/>
    <w:rsid w:val="006A095F"/>
    <w:rsid w:val="006A3BAA"/>
    <w:rsid w:val="006A6FED"/>
    <w:rsid w:val="006B5CBA"/>
    <w:rsid w:val="006C70D0"/>
    <w:rsid w:val="006E00F8"/>
    <w:rsid w:val="006E12AF"/>
    <w:rsid w:val="006F0BCB"/>
    <w:rsid w:val="006F2F79"/>
    <w:rsid w:val="006F3626"/>
    <w:rsid w:val="00703C85"/>
    <w:rsid w:val="007144D1"/>
    <w:rsid w:val="0072002E"/>
    <w:rsid w:val="00721335"/>
    <w:rsid w:val="00721782"/>
    <w:rsid w:val="00724071"/>
    <w:rsid w:val="00734647"/>
    <w:rsid w:val="0073682F"/>
    <w:rsid w:val="00741BA7"/>
    <w:rsid w:val="0074269F"/>
    <w:rsid w:val="00742AEC"/>
    <w:rsid w:val="007518B4"/>
    <w:rsid w:val="00755C93"/>
    <w:rsid w:val="007606DA"/>
    <w:rsid w:val="00770167"/>
    <w:rsid w:val="007730CC"/>
    <w:rsid w:val="007935EE"/>
    <w:rsid w:val="007A43C8"/>
    <w:rsid w:val="007A5367"/>
    <w:rsid w:val="007A5E48"/>
    <w:rsid w:val="007B5F80"/>
    <w:rsid w:val="007C04AE"/>
    <w:rsid w:val="007C658D"/>
    <w:rsid w:val="007C770D"/>
    <w:rsid w:val="007D2711"/>
    <w:rsid w:val="007D2B2C"/>
    <w:rsid w:val="007D36C3"/>
    <w:rsid w:val="007D400A"/>
    <w:rsid w:val="007D56A3"/>
    <w:rsid w:val="007D6972"/>
    <w:rsid w:val="007E3AB8"/>
    <w:rsid w:val="007F27D5"/>
    <w:rsid w:val="007F627F"/>
    <w:rsid w:val="00801589"/>
    <w:rsid w:val="00807B21"/>
    <w:rsid w:val="00813931"/>
    <w:rsid w:val="00814480"/>
    <w:rsid w:val="008204D2"/>
    <w:rsid w:val="00832826"/>
    <w:rsid w:val="0083657F"/>
    <w:rsid w:val="008371AD"/>
    <w:rsid w:val="0083797C"/>
    <w:rsid w:val="00844727"/>
    <w:rsid w:val="00854BD6"/>
    <w:rsid w:val="00862757"/>
    <w:rsid w:val="008632CA"/>
    <w:rsid w:val="00876B18"/>
    <w:rsid w:val="00890A6A"/>
    <w:rsid w:val="00890E7C"/>
    <w:rsid w:val="00891DC0"/>
    <w:rsid w:val="00892D7D"/>
    <w:rsid w:val="008A06D6"/>
    <w:rsid w:val="008A54EF"/>
    <w:rsid w:val="008B26E2"/>
    <w:rsid w:val="008B38AE"/>
    <w:rsid w:val="008B6E1B"/>
    <w:rsid w:val="008C1BBE"/>
    <w:rsid w:val="008C3A31"/>
    <w:rsid w:val="008C5719"/>
    <w:rsid w:val="008C7FFB"/>
    <w:rsid w:val="008D7A9A"/>
    <w:rsid w:val="008E2B3B"/>
    <w:rsid w:val="008F3B12"/>
    <w:rsid w:val="00903363"/>
    <w:rsid w:val="00907FA0"/>
    <w:rsid w:val="0091191F"/>
    <w:rsid w:val="00915C6C"/>
    <w:rsid w:val="009246A8"/>
    <w:rsid w:val="0093165A"/>
    <w:rsid w:val="00931908"/>
    <w:rsid w:val="00935525"/>
    <w:rsid w:val="00947D1E"/>
    <w:rsid w:val="009511B5"/>
    <w:rsid w:val="009545F0"/>
    <w:rsid w:val="00956E9F"/>
    <w:rsid w:val="009606E0"/>
    <w:rsid w:val="009613FE"/>
    <w:rsid w:val="00961C1A"/>
    <w:rsid w:val="00961DB0"/>
    <w:rsid w:val="00967746"/>
    <w:rsid w:val="009779CF"/>
    <w:rsid w:val="00986A13"/>
    <w:rsid w:val="009A3E6A"/>
    <w:rsid w:val="009A4B48"/>
    <w:rsid w:val="009A5263"/>
    <w:rsid w:val="009A7391"/>
    <w:rsid w:val="009B27BF"/>
    <w:rsid w:val="009B56E8"/>
    <w:rsid w:val="009D2F17"/>
    <w:rsid w:val="009E2B75"/>
    <w:rsid w:val="009E3EE1"/>
    <w:rsid w:val="009F20F2"/>
    <w:rsid w:val="009F6791"/>
    <w:rsid w:val="009F6EB6"/>
    <w:rsid w:val="009F7B7D"/>
    <w:rsid w:val="00A003CC"/>
    <w:rsid w:val="00A04096"/>
    <w:rsid w:val="00A100C6"/>
    <w:rsid w:val="00A11AC0"/>
    <w:rsid w:val="00A1497F"/>
    <w:rsid w:val="00A201B0"/>
    <w:rsid w:val="00A204C1"/>
    <w:rsid w:val="00A213C4"/>
    <w:rsid w:val="00A33A8C"/>
    <w:rsid w:val="00A349AA"/>
    <w:rsid w:val="00A41BC6"/>
    <w:rsid w:val="00A41FCA"/>
    <w:rsid w:val="00A42A1A"/>
    <w:rsid w:val="00A42CED"/>
    <w:rsid w:val="00A50AA2"/>
    <w:rsid w:val="00A67EE3"/>
    <w:rsid w:val="00A70BE2"/>
    <w:rsid w:val="00A74B03"/>
    <w:rsid w:val="00A762A6"/>
    <w:rsid w:val="00A76C6B"/>
    <w:rsid w:val="00A77B38"/>
    <w:rsid w:val="00A80728"/>
    <w:rsid w:val="00A8647C"/>
    <w:rsid w:val="00A86CE1"/>
    <w:rsid w:val="00AA02E7"/>
    <w:rsid w:val="00AA4948"/>
    <w:rsid w:val="00AA6BCE"/>
    <w:rsid w:val="00AC18C4"/>
    <w:rsid w:val="00AE54FD"/>
    <w:rsid w:val="00AF65C8"/>
    <w:rsid w:val="00AF70DB"/>
    <w:rsid w:val="00B12405"/>
    <w:rsid w:val="00B156B7"/>
    <w:rsid w:val="00B21E52"/>
    <w:rsid w:val="00B254DC"/>
    <w:rsid w:val="00B26AEB"/>
    <w:rsid w:val="00B34624"/>
    <w:rsid w:val="00B351E8"/>
    <w:rsid w:val="00B3651A"/>
    <w:rsid w:val="00B55802"/>
    <w:rsid w:val="00B559B5"/>
    <w:rsid w:val="00B6059B"/>
    <w:rsid w:val="00B6609F"/>
    <w:rsid w:val="00B6799E"/>
    <w:rsid w:val="00B7035B"/>
    <w:rsid w:val="00B70A87"/>
    <w:rsid w:val="00B8552C"/>
    <w:rsid w:val="00B859E5"/>
    <w:rsid w:val="00BA3D87"/>
    <w:rsid w:val="00BA46A6"/>
    <w:rsid w:val="00BA7135"/>
    <w:rsid w:val="00BA7D86"/>
    <w:rsid w:val="00BB1A90"/>
    <w:rsid w:val="00BB3282"/>
    <w:rsid w:val="00BC4484"/>
    <w:rsid w:val="00BC4F75"/>
    <w:rsid w:val="00BD2A08"/>
    <w:rsid w:val="00BD3722"/>
    <w:rsid w:val="00BE03EE"/>
    <w:rsid w:val="00BE4A61"/>
    <w:rsid w:val="00BE6723"/>
    <w:rsid w:val="00C04CE5"/>
    <w:rsid w:val="00C12346"/>
    <w:rsid w:val="00C20CD9"/>
    <w:rsid w:val="00C31093"/>
    <w:rsid w:val="00C32F11"/>
    <w:rsid w:val="00C341F0"/>
    <w:rsid w:val="00C50ED3"/>
    <w:rsid w:val="00C558F8"/>
    <w:rsid w:val="00C61D67"/>
    <w:rsid w:val="00C638ED"/>
    <w:rsid w:val="00C65F0C"/>
    <w:rsid w:val="00C66085"/>
    <w:rsid w:val="00C72ACF"/>
    <w:rsid w:val="00C76758"/>
    <w:rsid w:val="00C7691B"/>
    <w:rsid w:val="00C76A14"/>
    <w:rsid w:val="00C80042"/>
    <w:rsid w:val="00C81A4A"/>
    <w:rsid w:val="00C84444"/>
    <w:rsid w:val="00C84E07"/>
    <w:rsid w:val="00C908F0"/>
    <w:rsid w:val="00C921B1"/>
    <w:rsid w:val="00C948F1"/>
    <w:rsid w:val="00C95058"/>
    <w:rsid w:val="00CA4A59"/>
    <w:rsid w:val="00CB4599"/>
    <w:rsid w:val="00CC0B5A"/>
    <w:rsid w:val="00CC32D3"/>
    <w:rsid w:val="00CC518B"/>
    <w:rsid w:val="00CC5BF6"/>
    <w:rsid w:val="00CD60AB"/>
    <w:rsid w:val="00CD7A04"/>
    <w:rsid w:val="00CE1F53"/>
    <w:rsid w:val="00CE5C4C"/>
    <w:rsid w:val="00CE5D61"/>
    <w:rsid w:val="00CF17FB"/>
    <w:rsid w:val="00CF500D"/>
    <w:rsid w:val="00D07265"/>
    <w:rsid w:val="00D178D1"/>
    <w:rsid w:val="00D2137A"/>
    <w:rsid w:val="00D27BBA"/>
    <w:rsid w:val="00D40E46"/>
    <w:rsid w:val="00D41D59"/>
    <w:rsid w:val="00D46403"/>
    <w:rsid w:val="00D510EF"/>
    <w:rsid w:val="00D54517"/>
    <w:rsid w:val="00D64F52"/>
    <w:rsid w:val="00D72EC8"/>
    <w:rsid w:val="00D82310"/>
    <w:rsid w:val="00D837FA"/>
    <w:rsid w:val="00D86337"/>
    <w:rsid w:val="00D942C3"/>
    <w:rsid w:val="00D9703E"/>
    <w:rsid w:val="00D97E4E"/>
    <w:rsid w:val="00DA1A18"/>
    <w:rsid w:val="00DA54E4"/>
    <w:rsid w:val="00DB0CF7"/>
    <w:rsid w:val="00DB28D0"/>
    <w:rsid w:val="00DB6CA0"/>
    <w:rsid w:val="00DD1038"/>
    <w:rsid w:val="00DD4749"/>
    <w:rsid w:val="00DD5B27"/>
    <w:rsid w:val="00DD5D84"/>
    <w:rsid w:val="00DE3696"/>
    <w:rsid w:val="00DE369F"/>
    <w:rsid w:val="00DE4030"/>
    <w:rsid w:val="00DE5AAE"/>
    <w:rsid w:val="00DE68AF"/>
    <w:rsid w:val="00DE68FE"/>
    <w:rsid w:val="00DF2294"/>
    <w:rsid w:val="00DF6488"/>
    <w:rsid w:val="00E061E0"/>
    <w:rsid w:val="00E13AED"/>
    <w:rsid w:val="00E17BB3"/>
    <w:rsid w:val="00E26906"/>
    <w:rsid w:val="00E41AC6"/>
    <w:rsid w:val="00E51C9B"/>
    <w:rsid w:val="00E5677D"/>
    <w:rsid w:val="00E576BE"/>
    <w:rsid w:val="00E57E68"/>
    <w:rsid w:val="00E6178F"/>
    <w:rsid w:val="00E73508"/>
    <w:rsid w:val="00E83191"/>
    <w:rsid w:val="00E8519F"/>
    <w:rsid w:val="00E85325"/>
    <w:rsid w:val="00E8628C"/>
    <w:rsid w:val="00E86781"/>
    <w:rsid w:val="00E92FFC"/>
    <w:rsid w:val="00E933C5"/>
    <w:rsid w:val="00EA1484"/>
    <w:rsid w:val="00EA6088"/>
    <w:rsid w:val="00EB1EA6"/>
    <w:rsid w:val="00EB7BAA"/>
    <w:rsid w:val="00EC0165"/>
    <w:rsid w:val="00ED3A94"/>
    <w:rsid w:val="00ED4F1E"/>
    <w:rsid w:val="00EE00A0"/>
    <w:rsid w:val="00EF1E40"/>
    <w:rsid w:val="00EF231D"/>
    <w:rsid w:val="00F0115B"/>
    <w:rsid w:val="00F01F77"/>
    <w:rsid w:val="00F058C5"/>
    <w:rsid w:val="00F12613"/>
    <w:rsid w:val="00F1781C"/>
    <w:rsid w:val="00F2388C"/>
    <w:rsid w:val="00F23F8C"/>
    <w:rsid w:val="00F253FC"/>
    <w:rsid w:val="00F264C3"/>
    <w:rsid w:val="00F26C54"/>
    <w:rsid w:val="00F40AAC"/>
    <w:rsid w:val="00F41599"/>
    <w:rsid w:val="00F440EB"/>
    <w:rsid w:val="00F466DF"/>
    <w:rsid w:val="00F477C0"/>
    <w:rsid w:val="00F5515D"/>
    <w:rsid w:val="00F6184F"/>
    <w:rsid w:val="00F73886"/>
    <w:rsid w:val="00F739AE"/>
    <w:rsid w:val="00F76A93"/>
    <w:rsid w:val="00F8320C"/>
    <w:rsid w:val="00F83EC3"/>
    <w:rsid w:val="00F85D0E"/>
    <w:rsid w:val="00F96078"/>
    <w:rsid w:val="00FA1BAA"/>
    <w:rsid w:val="00FB2E34"/>
    <w:rsid w:val="00FB3FD9"/>
    <w:rsid w:val="00FB7C97"/>
    <w:rsid w:val="00FD00C4"/>
    <w:rsid w:val="00FD7120"/>
    <w:rsid w:val="00FE1A8F"/>
    <w:rsid w:val="00FE3DDA"/>
    <w:rsid w:val="00FE47F8"/>
    <w:rsid w:val="00FE4DB1"/>
    <w:rsid w:val="00FE6D0E"/>
    <w:rsid w:val="00FF22FE"/>
    <w:rsid w:val="00FF669A"/>
    <w:rsid w:val="00FF7F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31428ED3-6E55-4A8B-A8FA-90227A3A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character" w:customStyle="1" w:styleId="ui-provider">
    <w:name w:val="ui-provider"/>
    <w:basedOn w:val="DefaultParagraphFont"/>
    <w:rsid w:val="00BA7D86"/>
  </w:style>
  <w:style w:type="paragraph" w:styleId="NormalWeb">
    <w:name w:val="Normal (Web)"/>
    <w:basedOn w:val="Normal"/>
    <w:uiPriority w:val="99"/>
    <w:semiHidden/>
    <w:unhideWhenUsed/>
    <w:rsid w:val="00CF17F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3B27E3"/>
    <w:rPr>
      <w:b/>
      <w:bCs/>
    </w:rPr>
  </w:style>
  <w:style w:type="paragraph" w:customStyle="1" w:styleId="Default">
    <w:name w:val="Default"/>
    <w:rsid w:val="008A06D6"/>
    <w:pPr>
      <w:autoSpaceDE w:val="0"/>
      <w:autoSpaceDN w:val="0"/>
      <w:adjustRightInd w:val="0"/>
      <w:spacing w:after="0" w:line="240" w:lineRule="auto"/>
    </w:pPr>
    <w:rPr>
      <w:rFonts w:ascii="Arial" w:hAnsi="Arial" w:cs="Arial"/>
      <w:color w:val="000000"/>
      <w:sz w:val="24"/>
      <w:szCs w:val="24"/>
    </w:rPr>
  </w:style>
  <w:style w:type="paragraph" w:customStyle="1" w:styleId="xmsolistparagraph">
    <w:name w:val="x_msolistparagraph"/>
    <w:basedOn w:val="Normal"/>
    <w:rsid w:val="00C04CE5"/>
    <w:pPr>
      <w:spacing w:after="0" w:line="240" w:lineRule="auto"/>
      <w:ind w:left="720"/>
    </w:pPr>
    <w:rPr>
      <w:rFonts w:ascii="Aptos" w:hAnsi="Aptos" w:cs="Calibri"/>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4284">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10764765">
      <w:bodyDiv w:val="1"/>
      <w:marLeft w:val="0"/>
      <w:marRight w:val="0"/>
      <w:marTop w:val="0"/>
      <w:marBottom w:val="0"/>
      <w:divBdr>
        <w:top w:val="none" w:sz="0" w:space="0" w:color="auto"/>
        <w:left w:val="none" w:sz="0" w:space="0" w:color="auto"/>
        <w:bottom w:val="none" w:sz="0" w:space="0" w:color="auto"/>
        <w:right w:val="none" w:sz="0" w:space="0" w:color="auto"/>
      </w:divBdr>
    </w:div>
    <w:div w:id="35396196">
      <w:bodyDiv w:val="1"/>
      <w:marLeft w:val="0"/>
      <w:marRight w:val="0"/>
      <w:marTop w:val="0"/>
      <w:marBottom w:val="0"/>
      <w:divBdr>
        <w:top w:val="none" w:sz="0" w:space="0" w:color="auto"/>
        <w:left w:val="none" w:sz="0" w:space="0" w:color="auto"/>
        <w:bottom w:val="none" w:sz="0" w:space="0" w:color="auto"/>
        <w:right w:val="none" w:sz="0" w:space="0" w:color="auto"/>
      </w:divBdr>
    </w:div>
    <w:div w:id="83576798">
      <w:bodyDiv w:val="1"/>
      <w:marLeft w:val="0"/>
      <w:marRight w:val="0"/>
      <w:marTop w:val="0"/>
      <w:marBottom w:val="0"/>
      <w:divBdr>
        <w:top w:val="none" w:sz="0" w:space="0" w:color="auto"/>
        <w:left w:val="none" w:sz="0" w:space="0" w:color="auto"/>
        <w:bottom w:val="none" w:sz="0" w:space="0" w:color="auto"/>
        <w:right w:val="none" w:sz="0" w:space="0" w:color="auto"/>
      </w:divBdr>
    </w:div>
    <w:div w:id="147479412">
      <w:bodyDiv w:val="1"/>
      <w:marLeft w:val="0"/>
      <w:marRight w:val="0"/>
      <w:marTop w:val="0"/>
      <w:marBottom w:val="0"/>
      <w:divBdr>
        <w:top w:val="none" w:sz="0" w:space="0" w:color="auto"/>
        <w:left w:val="none" w:sz="0" w:space="0" w:color="auto"/>
        <w:bottom w:val="none" w:sz="0" w:space="0" w:color="auto"/>
        <w:right w:val="none" w:sz="0" w:space="0" w:color="auto"/>
      </w:divBdr>
    </w:div>
    <w:div w:id="181214202">
      <w:bodyDiv w:val="1"/>
      <w:marLeft w:val="0"/>
      <w:marRight w:val="0"/>
      <w:marTop w:val="0"/>
      <w:marBottom w:val="0"/>
      <w:divBdr>
        <w:top w:val="none" w:sz="0" w:space="0" w:color="auto"/>
        <w:left w:val="none" w:sz="0" w:space="0" w:color="auto"/>
        <w:bottom w:val="none" w:sz="0" w:space="0" w:color="auto"/>
        <w:right w:val="none" w:sz="0" w:space="0" w:color="auto"/>
      </w:divBdr>
    </w:div>
    <w:div w:id="183247590">
      <w:bodyDiv w:val="1"/>
      <w:marLeft w:val="0"/>
      <w:marRight w:val="0"/>
      <w:marTop w:val="0"/>
      <w:marBottom w:val="0"/>
      <w:divBdr>
        <w:top w:val="none" w:sz="0" w:space="0" w:color="auto"/>
        <w:left w:val="none" w:sz="0" w:space="0" w:color="auto"/>
        <w:bottom w:val="none" w:sz="0" w:space="0" w:color="auto"/>
        <w:right w:val="none" w:sz="0" w:space="0" w:color="auto"/>
      </w:divBdr>
    </w:div>
    <w:div w:id="187724018">
      <w:bodyDiv w:val="1"/>
      <w:marLeft w:val="0"/>
      <w:marRight w:val="0"/>
      <w:marTop w:val="0"/>
      <w:marBottom w:val="0"/>
      <w:divBdr>
        <w:top w:val="none" w:sz="0" w:space="0" w:color="auto"/>
        <w:left w:val="none" w:sz="0" w:space="0" w:color="auto"/>
        <w:bottom w:val="none" w:sz="0" w:space="0" w:color="auto"/>
        <w:right w:val="none" w:sz="0" w:space="0" w:color="auto"/>
      </w:divBdr>
    </w:div>
    <w:div w:id="194660152">
      <w:bodyDiv w:val="1"/>
      <w:marLeft w:val="0"/>
      <w:marRight w:val="0"/>
      <w:marTop w:val="0"/>
      <w:marBottom w:val="0"/>
      <w:divBdr>
        <w:top w:val="none" w:sz="0" w:space="0" w:color="auto"/>
        <w:left w:val="none" w:sz="0" w:space="0" w:color="auto"/>
        <w:bottom w:val="none" w:sz="0" w:space="0" w:color="auto"/>
        <w:right w:val="none" w:sz="0" w:space="0" w:color="auto"/>
      </w:divBdr>
    </w:div>
    <w:div w:id="224032014">
      <w:bodyDiv w:val="1"/>
      <w:marLeft w:val="0"/>
      <w:marRight w:val="0"/>
      <w:marTop w:val="0"/>
      <w:marBottom w:val="0"/>
      <w:divBdr>
        <w:top w:val="none" w:sz="0" w:space="0" w:color="auto"/>
        <w:left w:val="none" w:sz="0" w:space="0" w:color="auto"/>
        <w:bottom w:val="none" w:sz="0" w:space="0" w:color="auto"/>
        <w:right w:val="none" w:sz="0" w:space="0" w:color="auto"/>
      </w:divBdr>
    </w:div>
    <w:div w:id="231817919">
      <w:bodyDiv w:val="1"/>
      <w:marLeft w:val="0"/>
      <w:marRight w:val="0"/>
      <w:marTop w:val="0"/>
      <w:marBottom w:val="0"/>
      <w:divBdr>
        <w:top w:val="none" w:sz="0" w:space="0" w:color="auto"/>
        <w:left w:val="none" w:sz="0" w:space="0" w:color="auto"/>
        <w:bottom w:val="none" w:sz="0" w:space="0" w:color="auto"/>
        <w:right w:val="none" w:sz="0" w:space="0" w:color="auto"/>
      </w:divBdr>
    </w:div>
    <w:div w:id="246963892">
      <w:bodyDiv w:val="1"/>
      <w:marLeft w:val="0"/>
      <w:marRight w:val="0"/>
      <w:marTop w:val="0"/>
      <w:marBottom w:val="0"/>
      <w:divBdr>
        <w:top w:val="none" w:sz="0" w:space="0" w:color="auto"/>
        <w:left w:val="none" w:sz="0" w:space="0" w:color="auto"/>
        <w:bottom w:val="none" w:sz="0" w:space="0" w:color="auto"/>
        <w:right w:val="none" w:sz="0" w:space="0" w:color="auto"/>
      </w:divBdr>
    </w:div>
    <w:div w:id="248083101">
      <w:bodyDiv w:val="1"/>
      <w:marLeft w:val="0"/>
      <w:marRight w:val="0"/>
      <w:marTop w:val="0"/>
      <w:marBottom w:val="0"/>
      <w:divBdr>
        <w:top w:val="none" w:sz="0" w:space="0" w:color="auto"/>
        <w:left w:val="none" w:sz="0" w:space="0" w:color="auto"/>
        <w:bottom w:val="none" w:sz="0" w:space="0" w:color="auto"/>
        <w:right w:val="none" w:sz="0" w:space="0" w:color="auto"/>
      </w:divBdr>
    </w:div>
    <w:div w:id="259993349">
      <w:bodyDiv w:val="1"/>
      <w:marLeft w:val="0"/>
      <w:marRight w:val="0"/>
      <w:marTop w:val="0"/>
      <w:marBottom w:val="0"/>
      <w:divBdr>
        <w:top w:val="none" w:sz="0" w:space="0" w:color="auto"/>
        <w:left w:val="none" w:sz="0" w:space="0" w:color="auto"/>
        <w:bottom w:val="none" w:sz="0" w:space="0" w:color="auto"/>
        <w:right w:val="none" w:sz="0" w:space="0" w:color="auto"/>
      </w:divBdr>
    </w:div>
    <w:div w:id="379861259">
      <w:bodyDiv w:val="1"/>
      <w:marLeft w:val="0"/>
      <w:marRight w:val="0"/>
      <w:marTop w:val="0"/>
      <w:marBottom w:val="0"/>
      <w:divBdr>
        <w:top w:val="none" w:sz="0" w:space="0" w:color="auto"/>
        <w:left w:val="none" w:sz="0" w:space="0" w:color="auto"/>
        <w:bottom w:val="none" w:sz="0" w:space="0" w:color="auto"/>
        <w:right w:val="none" w:sz="0" w:space="0" w:color="auto"/>
      </w:divBdr>
    </w:div>
    <w:div w:id="395669428">
      <w:bodyDiv w:val="1"/>
      <w:marLeft w:val="0"/>
      <w:marRight w:val="0"/>
      <w:marTop w:val="0"/>
      <w:marBottom w:val="0"/>
      <w:divBdr>
        <w:top w:val="none" w:sz="0" w:space="0" w:color="auto"/>
        <w:left w:val="none" w:sz="0" w:space="0" w:color="auto"/>
        <w:bottom w:val="none" w:sz="0" w:space="0" w:color="auto"/>
        <w:right w:val="none" w:sz="0" w:space="0" w:color="auto"/>
      </w:divBdr>
    </w:div>
    <w:div w:id="436676169">
      <w:bodyDiv w:val="1"/>
      <w:marLeft w:val="0"/>
      <w:marRight w:val="0"/>
      <w:marTop w:val="0"/>
      <w:marBottom w:val="0"/>
      <w:divBdr>
        <w:top w:val="none" w:sz="0" w:space="0" w:color="auto"/>
        <w:left w:val="none" w:sz="0" w:space="0" w:color="auto"/>
        <w:bottom w:val="none" w:sz="0" w:space="0" w:color="auto"/>
        <w:right w:val="none" w:sz="0" w:space="0" w:color="auto"/>
      </w:divBdr>
    </w:div>
    <w:div w:id="518934580">
      <w:bodyDiv w:val="1"/>
      <w:marLeft w:val="0"/>
      <w:marRight w:val="0"/>
      <w:marTop w:val="0"/>
      <w:marBottom w:val="0"/>
      <w:divBdr>
        <w:top w:val="none" w:sz="0" w:space="0" w:color="auto"/>
        <w:left w:val="none" w:sz="0" w:space="0" w:color="auto"/>
        <w:bottom w:val="none" w:sz="0" w:space="0" w:color="auto"/>
        <w:right w:val="none" w:sz="0" w:space="0" w:color="auto"/>
      </w:divBdr>
    </w:div>
    <w:div w:id="639379493">
      <w:bodyDiv w:val="1"/>
      <w:marLeft w:val="0"/>
      <w:marRight w:val="0"/>
      <w:marTop w:val="0"/>
      <w:marBottom w:val="0"/>
      <w:divBdr>
        <w:top w:val="none" w:sz="0" w:space="0" w:color="auto"/>
        <w:left w:val="none" w:sz="0" w:space="0" w:color="auto"/>
        <w:bottom w:val="none" w:sz="0" w:space="0" w:color="auto"/>
        <w:right w:val="none" w:sz="0" w:space="0" w:color="auto"/>
      </w:divBdr>
    </w:div>
    <w:div w:id="713238942">
      <w:bodyDiv w:val="1"/>
      <w:marLeft w:val="0"/>
      <w:marRight w:val="0"/>
      <w:marTop w:val="0"/>
      <w:marBottom w:val="0"/>
      <w:divBdr>
        <w:top w:val="none" w:sz="0" w:space="0" w:color="auto"/>
        <w:left w:val="none" w:sz="0" w:space="0" w:color="auto"/>
        <w:bottom w:val="none" w:sz="0" w:space="0" w:color="auto"/>
        <w:right w:val="none" w:sz="0" w:space="0" w:color="auto"/>
      </w:divBdr>
    </w:div>
    <w:div w:id="759369462">
      <w:bodyDiv w:val="1"/>
      <w:marLeft w:val="0"/>
      <w:marRight w:val="0"/>
      <w:marTop w:val="0"/>
      <w:marBottom w:val="0"/>
      <w:divBdr>
        <w:top w:val="none" w:sz="0" w:space="0" w:color="auto"/>
        <w:left w:val="none" w:sz="0" w:space="0" w:color="auto"/>
        <w:bottom w:val="none" w:sz="0" w:space="0" w:color="auto"/>
        <w:right w:val="none" w:sz="0" w:space="0" w:color="auto"/>
      </w:divBdr>
    </w:div>
    <w:div w:id="763262702">
      <w:bodyDiv w:val="1"/>
      <w:marLeft w:val="0"/>
      <w:marRight w:val="0"/>
      <w:marTop w:val="0"/>
      <w:marBottom w:val="0"/>
      <w:divBdr>
        <w:top w:val="none" w:sz="0" w:space="0" w:color="auto"/>
        <w:left w:val="none" w:sz="0" w:space="0" w:color="auto"/>
        <w:bottom w:val="none" w:sz="0" w:space="0" w:color="auto"/>
        <w:right w:val="none" w:sz="0" w:space="0" w:color="auto"/>
      </w:divBdr>
    </w:div>
    <w:div w:id="763496805">
      <w:bodyDiv w:val="1"/>
      <w:marLeft w:val="0"/>
      <w:marRight w:val="0"/>
      <w:marTop w:val="0"/>
      <w:marBottom w:val="0"/>
      <w:divBdr>
        <w:top w:val="none" w:sz="0" w:space="0" w:color="auto"/>
        <w:left w:val="none" w:sz="0" w:space="0" w:color="auto"/>
        <w:bottom w:val="none" w:sz="0" w:space="0" w:color="auto"/>
        <w:right w:val="none" w:sz="0" w:space="0" w:color="auto"/>
      </w:divBdr>
    </w:div>
    <w:div w:id="879785354">
      <w:bodyDiv w:val="1"/>
      <w:marLeft w:val="0"/>
      <w:marRight w:val="0"/>
      <w:marTop w:val="0"/>
      <w:marBottom w:val="0"/>
      <w:divBdr>
        <w:top w:val="none" w:sz="0" w:space="0" w:color="auto"/>
        <w:left w:val="none" w:sz="0" w:space="0" w:color="auto"/>
        <w:bottom w:val="none" w:sz="0" w:space="0" w:color="auto"/>
        <w:right w:val="none" w:sz="0" w:space="0" w:color="auto"/>
      </w:divBdr>
    </w:div>
    <w:div w:id="933513071">
      <w:bodyDiv w:val="1"/>
      <w:marLeft w:val="0"/>
      <w:marRight w:val="0"/>
      <w:marTop w:val="0"/>
      <w:marBottom w:val="0"/>
      <w:divBdr>
        <w:top w:val="none" w:sz="0" w:space="0" w:color="auto"/>
        <w:left w:val="none" w:sz="0" w:space="0" w:color="auto"/>
        <w:bottom w:val="none" w:sz="0" w:space="0" w:color="auto"/>
        <w:right w:val="none" w:sz="0" w:space="0" w:color="auto"/>
      </w:divBdr>
    </w:div>
    <w:div w:id="949049749">
      <w:bodyDiv w:val="1"/>
      <w:marLeft w:val="0"/>
      <w:marRight w:val="0"/>
      <w:marTop w:val="0"/>
      <w:marBottom w:val="0"/>
      <w:divBdr>
        <w:top w:val="none" w:sz="0" w:space="0" w:color="auto"/>
        <w:left w:val="none" w:sz="0" w:space="0" w:color="auto"/>
        <w:bottom w:val="none" w:sz="0" w:space="0" w:color="auto"/>
        <w:right w:val="none" w:sz="0" w:space="0" w:color="auto"/>
      </w:divBdr>
    </w:div>
    <w:div w:id="973145906">
      <w:bodyDiv w:val="1"/>
      <w:marLeft w:val="0"/>
      <w:marRight w:val="0"/>
      <w:marTop w:val="0"/>
      <w:marBottom w:val="0"/>
      <w:divBdr>
        <w:top w:val="none" w:sz="0" w:space="0" w:color="auto"/>
        <w:left w:val="none" w:sz="0" w:space="0" w:color="auto"/>
        <w:bottom w:val="none" w:sz="0" w:space="0" w:color="auto"/>
        <w:right w:val="none" w:sz="0" w:space="0" w:color="auto"/>
      </w:divBdr>
    </w:div>
    <w:div w:id="997729218">
      <w:bodyDiv w:val="1"/>
      <w:marLeft w:val="0"/>
      <w:marRight w:val="0"/>
      <w:marTop w:val="0"/>
      <w:marBottom w:val="0"/>
      <w:divBdr>
        <w:top w:val="none" w:sz="0" w:space="0" w:color="auto"/>
        <w:left w:val="none" w:sz="0" w:space="0" w:color="auto"/>
        <w:bottom w:val="none" w:sz="0" w:space="0" w:color="auto"/>
        <w:right w:val="none" w:sz="0" w:space="0" w:color="auto"/>
      </w:divBdr>
    </w:div>
    <w:div w:id="1006250721">
      <w:bodyDiv w:val="1"/>
      <w:marLeft w:val="0"/>
      <w:marRight w:val="0"/>
      <w:marTop w:val="0"/>
      <w:marBottom w:val="0"/>
      <w:divBdr>
        <w:top w:val="none" w:sz="0" w:space="0" w:color="auto"/>
        <w:left w:val="none" w:sz="0" w:space="0" w:color="auto"/>
        <w:bottom w:val="none" w:sz="0" w:space="0" w:color="auto"/>
        <w:right w:val="none" w:sz="0" w:space="0" w:color="auto"/>
      </w:divBdr>
    </w:div>
    <w:div w:id="1034035659">
      <w:bodyDiv w:val="1"/>
      <w:marLeft w:val="0"/>
      <w:marRight w:val="0"/>
      <w:marTop w:val="0"/>
      <w:marBottom w:val="0"/>
      <w:divBdr>
        <w:top w:val="none" w:sz="0" w:space="0" w:color="auto"/>
        <w:left w:val="none" w:sz="0" w:space="0" w:color="auto"/>
        <w:bottom w:val="none" w:sz="0" w:space="0" w:color="auto"/>
        <w:right w:val="none" w:sz="0" w:space="0" w:color="auto"/>
      </w:divBdr>
    </w:div>
    <w:div w:id="1069964874">
      <w:bodyDiv w:val="1"/>
      <w:marLeft w:val="0"/>
      <w:marRight w:val="0"/>
      <w:marTop w:val="0"/>
      <w:marBottom w:val="0"/>
      <w:divBdr>
        <w:top w:val="none" w:sz="0" w:space="0" w:color="auto"/>
        <w:left w:val="none" w:sz="0" w:space="0" w:color="auto"/>
        <w:bottom w:val="none" w:sz="0" w:space="0" w:color="auto"/>
        <w:right w:val="none" w:sz="0" w:space="0" w:color="auto"/>
      </w:divBdr>
    </w:div>
    <w:div w:id="1139038047">
      <w:bodyDiv w:val="1"/>
      <w:marLeft w:val="0"/>
      <w:marRight w:val="0"/>
      <w:marTop w:val="0"/>
      <w:marBottom w:val="0"/>
      <w:divBdr>
        <w:top w:val="none" w:sz="0" w:space="0" w:color="auto"/>
        <w:left w:val="none" w:sz="0" w:space="0" w:color="auto"/>
        <w:bottom w:val="none" w:sz="0" w:space="0" w:color="auto"/>
        <w:right w:val="none" w:sz="0" w:space="0" w:color="auto"/>
      </w:divBdr>
    </w:div>
    <w:div w:id="1179781072">
      <w:bodyDiv w:val="1"/>
      <w:marLeft w:val="0"/>
      <w:marRight w:val="0"/>
      <w:marTop w:val="0"/>
      <w:marBottom w:val="0"/>
      <w:divBdr>
        <w:top w:val="none" w:sz="0" w:space="0" w:color="auto"/>
        <w:left w:val="none" w:sz="0" w:space="0" w:color="auto"/>
        <w:bottom w:val="none" w:sz="0" w:space="0" w:color="auto"/>
        <w:right w:val="none" w:sz="0" w:space="0" w:color="auto"/>
      </w:divBdr>
    </w:div>
    <w:div w:id="1190949074">
      <w:bodyDiv w:val="1"/>
      <w:marLeft w:val="0"/>
      <w:marRight w:val="0"/>
      <w:marTop w:val="0"/>
      <w:marBottom w:val="0"/>
      <w:divBdr>
        <w:top w:val="none" w:sz="0" w:space="0" w:color="auto"/>
        <w:left w:val="none" w:sz="0" w:space="0" w:color="auto"/>
        <w:bottom w:val="none" w:sz="0" w:space="0" w:color="auto"/>
        <w:right w:val="none" w:sz="0" w:space="0" w:color="auto"/>
      </w:divBdr>
    </w:div>
    <w:div w:id="1230460060">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274360281">
      <w:bodyDiv w:val="1"/>
      <w:marLeft w:val="0"/>
      <w:marRight w:val="0"/>
      <w:marTop w:val="0"/>
      <w:marBottom w:val="0"/>
      <w:divBdr>
        <w:top w:val="none" w:sz="0" w:space="0" w:color="auto"/>
        <w:left w:val="none" w:sz="0" w:space="0" w:color="auto"/>
        <w:bottom w:val="none" w:sz="0" w:space="0" w:color="auto"/>
        <w:right w:val="none" w:sz="0" w:space="0" w:color="auto"/>
      </w:divBdr>
    </w:div>
    <w:div w:id="1290630834">
      <w:bodyDiv w:val="1"/>
      <w:marLeft w:val="0"/>
      <w:marRight w:val="0"/>
      <w:marTop w:val="0"/>
      <w:marBottom w:val="0"/>
      <w:divBdr>
        <w:top w:val="none" w:sz="0" w:space="0" w:color="auto"/>
        <w:left w:val="none" w:sz="0" w:space="0" w:color="auto"/>
        <w:bottom w:val="none" w:sz="0" w:space="0" w:color="auto"/>
        <w:right w:val="none" w:sz="0" w:space="0" w:color="auto"/>
      </w:divBdr>
    </w:div>
    <w:div w:id="1304892943">
      <w:bodyDiv w:val="1"/>
      <w:marLeft w:val="0"/>
      <w:marRight w:val="0"/>
      <w:marTop w:val="0"/>
      <w:marBottom w:val="0"/>
      <w:divBdr>
        <w:top w:val="none" w:sz="0" w:space="0" w:color="auto"/>
        <w:left w:val="none" w:sz="0" w:space="0" w:color="auto"/>
        <w:bottom w:val="none" w:sz="0" w:space="0" w:color="auto"/>
        <w:right w:val="none" w:sz="0" w:space="0" w:color="auto"/>
      </w:divBdr>
    </w:div>
    <w:div w:id="1458789802">
      <w:bodyDiv w:val="1"/>
      <w:marLeft w:val="0"/>
      <w:marRight w:val="0"/>
      <w:marTop w:val="0"/>
      <w:marBottom w:val="0"/>
      <w:divBdr>
        <w:top w:val="none" w:sz="0" w:space="0" w:color="auto"/>
        <w:left w:val="none" w:sz="0" w:space="0" w:color="auto"/>
        <w:bottom w:val="none" w:sz="0" w:space="0" w:color="auto"/>
        <w:right w:val="none" w:sz="0" w:space="0" w:color="auto"/>
      </w:divBdr>
    </w:div>
    <w:div w:id="1476680524">
      <w:bodyDiv w:val="1"/>
      <w:marLeft w:val="0"/>
      <w:marRight w:val="0"/>
      <w:marTop w:val="0"/>
      <w:marBottom w:val="0"/>
      <w:divBdr>
        <w:top w:val="none" w:sz="0" w:space="0" w:color="auto"/>
        <w:left w:val="none" w:sz="0" w:space="0" w:color="auto"/>
        <w:bottom w:val="none" w:sz="0" w:space="0" w:color="auto"/>
        <w:right w:val="none" w:sz="0" w:space="0" w:color="auto"/>
      </w:divBdr>
    </w:div>
    <w:div w:id="1478768084">
      <w:bodyDiv w:val="1"/>
      <w:marLeft w:val="0"/>
      <w:marRight w:val="0"/>
      <w:marTop w:val="0"/>
      <w:marBottom w:val="0"/>
      <w:divBdr>
        <w:top w:val="none" w:sz="0" w:space="0" w:color="auto"/>
        <w:left w:val="none" w:sz="0" w:space="0" w:color="auto"/>
        <w:bottom w:val="none" w:sz="0" w:space="0" w:color="auto"/>
        <w:right w:val="none" w:sz="0" w:space="0" w:color="auto"/>
      </w:divBdr>
    </w:div>
    <w:div w:id="1502307947">
      <w:bodyDiv w:val="1"/>
      <w:marLeft w:val="0"/>
      <w:marRight w:val="0"/>
      <w:marTop w:val="0"/>
      <w:marBottom w:val="0"/>
      <w:divBdr>
        <w:top w:val="none" w:sz="0" w:space="0" w:color="auto"/>
        <w:left w:val="none" w:sz="0" w:space="0" w:color="auto"/>
        <w:bottom w:val="none" w:sz="0" w:space="0" w:color="auto"/>
        <w:right w:val="none" w:sz="0" w:space="0" w:color="auto"/>
      </w:divBdr>
    </w:div>
    <w:div w:id="1518158413">
      <w:bodyDiv w:val="1"/>
      <w:marLeft w:val="0"/>
      <w:marRight w:val="0"/>
      <w:marTop w:val="0"/>
      <w:marBottom w:val="0"/>
      <w:divBdr>
        <w:top w:val="none" w:sz="0" w:space="0" w:color="auto"/>
        <w:left w:val="none" w:sz="0" w:space="0" w:color="auto"/>
        <w:bottom w:val="none" w:sz="0" w:space="0" w:color="auto"/>
        <w:right w:val="none" w:sz="0" w:space="0" w:color="auto"/>
      </w:divBdr>
    </w:div>
    <w:div w:id="1519812160">
      <w:bodyDiv w:val="1"/>
      <w:marLeft w:val="0"/>
      <w:marRight w:val="0"/>
      <w:marTop w:val="0"/>
      <w:marBottom w:val="0"/>
      <w:divBdr>
        <w:top w:val="none" w:sz="0" w:space="0" w:color="auto"/>
        <w:left w:val="none" w:sz="0" w:space="0" w:color="auto"/>
        <w:bottom w:val="none" w:sz="0" w:space="0" w:color="auto"/>
        <w:right w:val="none" w:sz="0" w:space="0" w:color="auto"/>
      </w:divBdr>
    </w:div>
    <w:div w:id="1582637493">
      <w:bodyDiv w:val="1"/>
      <w:marLeft w:val="0"/>
      <w:marRight w:val="0"/>
      <w:marTop w:val="0"/>
      <w:marBottom w:val="0"/>
      <w:divBdr>
        <w:top w:val="none" w:sz="0" w:space="0" w:color="auto"/>
        <w:left w:val="none" w:sz="0" w:space="0" w:color="auto"/>
        <w:bottom w:val="none" w:sz="0" w:space="0" w:color="auto"/>
        <w:right w:val="none" w:sz="0" w:space="0" w:color="auto"/>
      </w:divBdr>
    </w:div>
    <w:div w:id="1592473505">
      <w:bodyDiv w:val="1"/>
      <w:marLeft w:val="0"/>
      <w:marRight w:val="0"/>
      <w:marTop w:val="0"/>
      <w:marBottom w:val="0"/>
      <w:divBdr>
        <w:top w:val="none" w:sz="0" w:space="0" w:color="auto"/>
        <w:left w:val="none" w:sz="0" w:space="0" w:color="auto"/>
        <w:bottom w:val="none" w:sz="0" w:space="0" w:color="auto"/>
        <w:right w:val="none" w:sz="0" w:space="0" w:color="auto"/>
      </w:divBdr>
    </w:div>
    <w:div w:id="1613896109">
      <w:bodyDiv w:val="1"/>
      <w:marLeft w:val="0"/>
      <w:marRight w:val="0"/>
      <w:marTop w:val="0"/>
      <w:marBottom w:val="0"/>
      <w:divBdr>
        <w:top w:val="none" w:sz="0" w:space="0" w:color="auto"/>
        <w:left w:val="none" w:sz="0" w:space="0" w:color="auto"/>
        <w:bottom w:val="none" w:sz="0" w:space="0" w:color="auto"/>
        <w:right w:val="none" w:sz="0" w:space="0" w:color="auto"/>
      </w:divBdr>
    </w:div>
    <w:div w:id="1670405530">
      <w:bodyDiv w:val="1"/>
      <w:marLeft w:val="0"/>
      <w:marRight w:val="0"/>
      <w:marTop w:val="0"/>
      <w:marBottom w:val="0"/>
      <w:divBdr>
        <w:top w:val="none" w:sz="0" w:space="0" w:color="auto"/>
        <w:left w:val="none" w:sz="0" w:space="0" w:color="auto"/>
        <w:bottom w:val="none" w:sz="0" w:space="0" w:color="auto"/>
        <w:right w:val="none" w:sz="0" w:space="0" w:color="auto"/>
      </w:divBdr>
    </w:div>
    <w:div w:id="1704555900">
      <w:bodyDiv w:val="1"/>
      <w:marLeft w:val="0"/>
      <w:marRight w:val="0"/>
      <w:marTop w:val="0"/>
      <w:marBottom w:val="0"/>
      <w:divBdr>
        <w:top w:val="none" w:sz="0" w:space="0" w:color="auto"/>
        <w:left w:val="none" w:sz="0" w:space="0" w:color="auto"/>
        <w:bottom w:val="none" w:sz="0" w:space="0" w:color="auto"/>
        <w:right w:val="none" w:sz="0" w:space="0" w:color="auto"/>
      </w:divBdr>
    </w:div>
    <w:div w:id="1772160504">
      <w:bodyDiv w:val="1"/>
      <w:marLeft w:val="0"/>
      <w:marRight w:val="0"/>
      <w:marTop w:val="0"/>
      <w:marBottom w:val="0"/>
      <w:divBdr>
        <w:top w:val="none" w:sz="0" w:space="0" w:color="auto"/>
        <w:left w:val="none" w:sz="0" w:space="0" w:color="auto"/>
        <w:bottom w:val="none" w:sz="0" w:space="0" w:color="auto"/>
        <w:right w:val="none" w:sz="0" w:space="0" w:color="auto"/>
      </w:divBdr>
    </w:div>
    <w:div w:id="1783959571">
      <w:bodyDiv w:val="1"/>
      <w:marLeft w:val="0"/>
      <w:marRight w:val="0"/>
      <w:marTop w:val="0"/>
      <w:marBottom w:val="0"/>
      <w:divBdr>
        <w:top w:val="none" w:sz="0" w:space="0" w:color="auto"/>
        <w:left w:val="none" w:sz="0" w:space="0" w:color="auto"/>
        <w:bottom w:val="none" w:sz="0" w:space="0" w:color="auto"/>
        <w:right w:val="none" w:sz="0" w:space="0" w:color="auto"/>
      </w:divBdr>
    </w:div>
    <w:div w:id="1798404450">
      <w:bodyDiv w:val="1"/>
      <w:marLeft w:val="0"/>
      <w:marRight w:val="0"/>
      <w:marTop w:val="0"/>
      <w:marBottom w:val="0"/>
      <w:divBdr>
        <w:top w:val="none" w:sz="0" w:space="0" w:color="auto"/>
        <w:left w:val="none" w:sz="0" w:space="0" w:color="auto"/>
        <w:bottom w:val="none" w:sz="0" w:space="0" w:color="auto"/>
        <w:right w:val="none" w:sz="0" w:space="0" w:color="auto"/>
      </w:divBdr>
    </w:div>
    <w:div w:id="1883833206">
      <w:bodyDiv w:val="1"/>
      <w:marLeft w:val="0"/>
      <w:marRight w:val="0"/>
      <w:marTop w:val="0"/>
      <w:marBottom w:val="0"/>
      <w:divBdr>
        <w:top w:val="none" w:sz="0" w:space="0" w:color="auto"/>
        <w:left w:val="none" w:sz="0" w:space="0" w:color="auto"/>
        <w:bottom w:val="none" w:sz="0" w:space="0" w:color="auto"/>
        <w:right w:val="none" w:sz="0" w:space="0" w:color="auto"/>
      </w:divBdr>
    </w:div>
    <w:div w:id="1990867409">
      <w:bodyDiv w:val="1"/>
      <w:marLeft w:val="0"/>
      <w:marRight w:val="0"/>
      <w:marTop w:val="0"/>
      <w:marBottom w:val="0"/>
      <w:divBdr>
        <w:top w:val="none" w:sz="0" w:space="0" w:color="auto"/>
        <w:left w:val="none" w:sz="0" w:space="0" w:color="auto"/>
        <w:bottom w:val="none" w:sz="0" w:space="0" w:color="auto"/>
        <w:right w:val="none" w:sz="0" w:space="0" w:color="auto"/>
      </w:divBdr>
    </w:div>
    <w:div w:id="2063557000">
      <w:bodyDiv w:val="1"/>
      <w:marLeft w:val="0"/>
      <w:marRight w:val="0"/>
      <w:marTop w:val="0"/>
      <w:marBottom w:val="0"/>
      <w:divBdr>
        <w:top w:val="none" w:sz="0" w:space="0" w:color="auto"/>
        <w:left w:val="none" w:sz="0" w:space="0" w:color="auto"/>
        <w:bottom w:val="none" w:sz="0" w:space="0" w:color="auto"/>
        <w:right w:val="none" w:sz="0" w:space="0" w:color="auto"/>
      </w:divBdr>
    </w:div>
    <w:div w:id="2085712471">
      <w:bodyDiv w:val="1"/>
      <w:marLeft w:val="0"/>
      <w:marRight w:val="0"/>
      <w:marTop w:val="0"/>
      <w:marBottom w:val="0"/>
      <w:divBdr>
        <w:top w:val="none" w:sz="0" w:space="0" w:color="auto"/>
        <w:left w:val="none" w:sz="0" w:space="0" w:color="auto"/>
        <w:bottom w:val="none" w:sz="0" w:space="0" w:color="auto"/>
        <w:right w:val="none" w:sz="0" w:space="0" w:color="auto"/>
      </w:divBdr>
    </w:div>
    <w:div w:id="2135560926">
      <w:bodyDiv w:val="1"/>
      <w:marLeft w:val="0"/>
      <w:marRight w:val="0"/>
      <w:marTop w:val="0"/>
      <w:marBottom w:val="0"/>
      <w:divBdr>
        <w:top w:val="none" w:sz="0" w:space="0" w:color="auto"/>
        <w:left w:val="none" w:sz="0" w:space="0" w:color="auto"/>
        <w:bottom w:val="none" w:sz="0" w:space="0" w:color="auto"/>
        <w:right w:val="none" w:sz="0" w:space="0" w:color="auto"/>
      </w:divBdr>
    </w:div>
    <w:div w:id="2141023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DC30-854F-42BB-AA96-AA6EA528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455</Words>
  <Characters>2512</Characters>
  <Application>Microsoft Office Word</Application>
  <DocSecurity>0</DocSecurity>
  <Lines>125</Lines>
  <Paragraphs>52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Hills</dc:creator>
  <cp:keywords/>
  <dc:description/>
  <cp:lastModifiedBy>Basil Zuma</cp:lastModifiedBy>
  <cp:revision>2</cp:revision>
  <cp:lastPrinted>2026-04-22T13:05:00Z</cp:lastPrinted>
  <dcterms:created xsi:type="dcterms:W3CDTF">2026-06-10T11:45:00Z</dcterms:created>
  <dcterms:modified xsi:type="dcterms:W3CDTF">2026-06-10T11:45:00Z</dcterms:modified>
</cp:coreProperties>
</file>