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D5A14" w14:textId="77777777" w:rsidR="00B46BFB" w:rsidRPr="00B46BFB" w:rsidRDefault="00B46BFB" w:rsidP="00721F22">
      <w:pPr>
        <w:shd w:val="clear" w:color="auto" w:fill="FFFFFF" w:themeFill="background1"/>
        <w:rPr>
          <w:rFonts w:cs="Arial"/>
          <w:b/>
          <w:sz w:val="28"/>
          <w:szCs w:val="28"/>
        </w:rPr>
      </w:pPr>
    </w:p>
    <w:p w14:paraId="68B9530E" w14:textId="77777777" w:rsidR="00B46BFB" w:rsidRPr="00B46BFB" w:rsidRDefault="00B46BFB" w:rsidP="00B46BFB">
      <w:pPr>
        <w:shd w:val="clear" w:color="auto" w:fill="FFFFFF" w:themeFill="background1"/>
        <w:jc w:val="center"/>
        <w:rPr>
          <w:rFonts w:cs="Arial"/>
          <w:b/>
          <w:sz w:val="28"/>
          <w:szCs w:val="28"/>
        </w:rPr>
      </w:pPr>
    </w:p>
    <w:p w14:paraId="222AD590" w14:textId="77777777" w:rsidR="00B46BFB" w:rsidRPr="00B46BFB" w:rsidRDefault="00B46BFB" w:rsidP="00B46BFB">
      <w:pPr>
        <w:shd w:val="clear" w:color="auto" w:fill="FFFFFF" w:themeFill="background1"/>
        <w:jc w:val="center"/>
        <w:rPr>
          <w:rFonts w:cs="Arial"/>
          <w:b/>
          <w:sz w:val="28"/>
          <w:szCs w:val="28"/>
        </w:rPr>
      </w:pPr>
    </w:p>
    <w:p w14:paraId="6D2D467B" w14:textId="77777777" w:rsidR="00B46BFB" w:rsidRPr="00B46BFB" w:rsidRDefault="00B46BFB" w:rsidP="00B46BFB">
      <w:pPr>
        <w:shd w:val="clear" w:color="auto" w:fill="FFFFFF" w:themeFill="background1"/>
        <w:jc w:val="center"/>
        <w:rPr>
          <w:rFonts w:cs="Arial"/>
          <w:b/>
          <w:sz w:val="28"/>
          <w:szCs w:val="28"/>
        </w:rPr>
      </w:pPr>
    </w:p>
    <w:p w14:paraId="6115F9AE" w14:textId="604FB706" w:rsidR="000B7BBB" w:rsidRPr="00B46BFB" w:rsidRDefault="000B7BBB" w:rsidP="00B46BFB">
      <w:pPr>
        <w:shd w:val="clear" w:color="auto" w:fill="FFFFFF" w:themeFill="background1"/>
        <w:jc w:val="center"/>
        <w:rPr>
          <w:rFonts w:cs="Arial"/>
          <w:b/>
          <w:sz w:val="28"/>
          <w:szCs w:val="28"/>
        </w:rPr>
      </w:pPr>
      <w:r w:rsidRPr="00B46BFB">
        <w:rPr>
          <w:rFonts w:cs="Arial"/>
          <w:b/>
          <w:sz w:val="28"/>
          <w:szCs w:val="28"/>
        </w:rPr>
        <w:t>Service Level Agreement</w:t>
      </w:r>
    </w:p>
    <w:p w14:paraId="7CBADE25" w14:textId="77777777" w:rsidR="00B46BFB" w:rsidRPr="00B46BFB" w:rsidRDefault="00B46BFB" w:rsidP="00B46BFB">
      <w:pPr>
        <w:shd w:val="clear" w:color="auto" w:fill="FFFFFF" w:themeFill="background1"/>
        <w:jc w:val="center"/>
        <w:rPr>
          <w:rFonts w:cs="Arial"/>
          <w:b/>
          <w:sz w:val="28"/>
          <w:szCs w:val="28"/>
        </w:rPr>
      </w:pPr>
    </w:p>
    <w:p w14:paraId="23186D95" w14:textId="77777777"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r w:rsidRPr="00B46BFB">
        <w:rPr>
          <w:rFonts w:cs="Arial"/>
          <w:b/>
          <w:bCs/>
          <w:kern w:val="1"/>
          <w:sz w:val="28"/>
          <w:szCs w:val="28"/>
          <w:lang w:val="en-ZA"/>
        </w:rPr>
        <w:t>Between</w:t>
      </w:r>
    </w:p>
    <w:p w14:paraId="348A8213" w14:textId="77777777" w:rsidR="00B46BFB" w:rsidRPr="00B46BFB" w:rsidRDefault="00B46BF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p>
    <w:p w14:paraId="7B30AE77" w14:textId="3AA74C11"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Cs/>
          <w:kern w:val="1"/>
          <w:sz w:val="28"/>
          <w:szCs w:val="28"/>
          <w:lang w:val="en-ZA"/>
        </w:rPr>
      </w:pPr>
      <w:r w:rsidRPr="00B46BFB">
        <w:rPr>
          <w:rFonts w:cs="Arial"/>
          <w:b/>
          <w:bCs/>
          <w:kern w:val="1"/>
          <w:sz w:val="28"/>
          <w:szCs w:val="28"/>
          <w:lang w:val="en-ZA"/>
        </w:rPr>
        <w:t>Eskom Holdings SOC</w:t>
      </w:r>
      <w:r w:rsidR="00B46BFB" w:rsidRPr="00B46BFB">
        <w:rPr>
          <w:rFonts w:cs="Arial"/>
          <w:b/>
          <w:bCs/>
          <w:kern w:val="1"/>
          <w:sz w:val="28"/>
          <w:szCs w:val="28"/>
          <w:lang w:val="en-ZA"/>
        </w:rPr>
        <w:t xml:space="preserve"> Ltd</w:t>
      </w:r>
    </w:p>
    <w:p w14:paraId="15A1F40F" w14:textId="54BBA2AE"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Cs/>
          <w:kern w:val="1"/>
          <w:sz w:val="28"/>
          <w:szCs w:val="28"/>
          <w:lang w:val="en-ZA"/>
        </w:rPr>
      </w:pPr>
      <w:r w:rsidRPr="00B46BFB">
        <w:rPr>
          <w:rFonts w:cs="Arial"/>
          <w:bCs/>
          <w:kern w:val="1"/>
          <w:sz w:val="28"/>
          <w:szCs w:val="28"/>
          <w:lang w:val="en-ZA"/>
        </w:rPr>
        <w:t xml:space="preserve">(hereinafter referred to as </w:t>
      </w:r>
      <w:r w:rsidR="00B46BFB" w:rsidRPr="00B46BFB">
        <w:rPr>
          <w:rFonts w:cs="Arial"/>
          <w:bCs/>
          <w:kern w:val="1"/>
          <w:sz w:val="28"/>
          <w:szCs w:val="28"/>
          <w:lang w:val="en-ZA"/>
        </w:rPr>
        <w:t>“</w:t>
      </w:r>
      <w:r w:rsidRPr="00B46BFB">
        <w:rPr>
          <w:rFonts w:cs="Arial"/>
          <w:bCs/>
          <w:kern w:val="1"/>
          <w:sz w:val="28"/>
          <w:szCs w:val="28"/>
          <w:lang w:val="en-ZA"/>
        </w:rPr>
        <w:t>Eskom</w:t>
      </w:r>
      <w:r w:rsidR="00B46BFB" w:rsidRPr="00B46BFB">
        <w:rPr>
          <w:rFonts w:cs="Arial"/>
          <w:bCs/>
          <w:kern w:val="1"/>
          <w:sz w:val="28"/>
          <w:szCs w:val="28"/>
          <w:lang w:val="en-ZA"/>
        </w:rPr>
        <w:t>”</w:t>
      </w:r>
      <w:r w:rsidRPr="00B46BFB">
        <w:rPr>
          <w:rFonts w:cs="Arial"/>
          <w:bCs/>
          <w:kern w:val="1"/>
          <w:sz w:val="28"/>
          <w:szCs w:val="28"/>
          <w:lang w:val="en-ZA"/>
        </w:rPr>
        <w:t>)</w:t>
      </w:r>
    </w:p>
    <w:p w14:paraId="2B6B3E00" w14:textId="77777777" w:rsidR="00B46BFB" w:rsidRPr="00B46BFB" w:rsidRDefault="00B46BF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p>
    <w:p w14:paraId="011C9B6D" w14:textId="77777777"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r w:rsidRPr="00B46BFB">
        <w:rPr>
          <w:rFonts w:cs="Arial"/>
          <w:b/>
          <w:bCs/>
          <w:kern w:val="1"/>
          <w:sz w:val="28"/>
          <w:szCs w:val="28"/>
          <w:lang w:val="en-ZA"/>
        </w:rPr>
        <w:t xml:space="preserve">and </w:t>
      </w:r>
    </w:p>
    <w:p w14:paraId="5BB45C09" w14:textId="77777777" w:rsidR="00B46BFB" w:rsidRPr="00B46BFB" w:rsidRDefault="00B46BF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p>
    <w:p w14:paraId="41834C03" w14:textId="77777777"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sz w:val="28"/>
          <w:szCs w:val="28"/>
        </w:rPr>
      </w:pPr>
      <w:r w:rsidRPr="00B46BFB">
        <w:rPr>
          <w:rFonts w:cs="Arial"/>
          <w:sz w:val="28"/>
          <w:szCs w:val="28"/>
        </w:rPr>
        <w:t xml:space="preserve"> </w:t>
      </w:r>
      <w:r w:rsidRPr="00B46BFB">
        <w:rPr>
          <w:rFonts w:cs="Arial"/>
          <w:b/>
          <w:sz w:val="28"/>
          <w:szCs w:val="28"/>
        </w:rPr>
        <w:t>Service Provider</w:t>
      </w:r>
    </w:p>
    <w:p w14:paraId="5B251ADF" w14:textId="77777777" w:rsidR="00B46BFB" w:rsidRPr="00B46BFB" w:rsidRDefault="00B46BF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
          <w:bCs/>
          <w:kern w:val="1"/>
          <w:sz w:val="28"/>
          <w:szCs w:val="28"/>
          <w:lang w:val="en-ZA"/>
        </w:rPr>
      </w:pPr>
    </w:p>
    <w:p w14:paraId="6507D765" w14:textId="77777777" w:rsidR="000B7BBB" w:rsidRPr="00B46BFB" w:rsidRDefault="000B7BBB" w:rsidP="00B46BFB">
      <w:pPr>
        <w:shd w:val="clear" w:color="auto" w:fill="FFFFFF" w:themeFill="background1"/>
        <w:tabs>
          <w:tab w:val="left" w:pos="397"/>
          <w:tab w:val="left" w:pos="794"/>
          <w:tab w:val="left" w:pos="1191"/>
          <w:tab w:val="left" w:pos="1587"/>
          <w:tab w:val="left" w:pos="1984"/>
          <w:tab w:val="left" w:pos="2381"/>
          <w:tab w:val="left" w:pos="2778"/>
          <w:tab w:val="left" w:pos="3175"/>
          <w:tab w:val="left" w:pos="3572"/>
          <w:tab w:val="left" w:pos="3969"/>
          <w:tab w:val="left" w:pos="4365"/>
        </w:tabs>
        <w:suppressAutoHyphens/>
        <w:spacing w:before="0" w:after="0" w:line="360" w:lineRule="auto"/>
        <w:jc w:val="center"/>
        <w:rPr>
          <w:rFonts w:cs="Arial"/>
          <w:bCs/>
          <w:kern w:val="1"/>
          <w:sz w:val="28"/>
          <w:szCs w:val="28"/>
          <w:lang w:val="en-ZA"/>
        </w:rPr>
      </w:pPr>
      <w:r w:rsidRPr="00B46BFB">
        <w:rPr>
          <w:rFonts w:cs="Arial"/>
          <w:bCs/>
          <w:kern w:val="1"/>
          <w:sz w:val="28"/>
          <w:szCs w:val="28"/>
          <w:lang w:val="en-ZA"/>
        </w:rPr>
        <w:t xml:space="preserve"> (hereinafter referred to as Service Provider)</w:t>
      </w:r>
    </w:p>
    <w:p w14:paraId="0B957D9F" w14:textId="77777777" w:rsidR="00F62A13" w:rsidRPr="00B46BFB" w:rsidRDefault="00F62A13" w:rsidP="00B46BFB">
      <w:pPr>
        <w:shd w:val="clear" w:color="auto" w:fill="FFFFFF" w:themeFill="background1"/>
        <w:rPr>
          <w:rFonts w:cs="Arial"/>
          <w:sz w:val="32"/>
          <w:szCs w:val="36"/>
        </w:rPr>
      </w:pPr>
    </w:p>
    <w:p w14:paraId="66A68007" w14:textId="77777777" w:rsidR="000B7BBB" w:rsidRPr="00B46BFB" w:rsidRDefault="000B7BBB" w:rsidP="00B46BFB">
      <w:pPr>
        <w:shd w:val="clear" w:color="auto" w:fill="FFFFFF" w:themeFill="background1"/>
        <w:rPr>
          <w:rFonts w:cs="Arial"/>
        </w:rPr>
      </w:pPr>
    </w:p>
    <w:p w14:paraId="08BF5EA7" w14:textId="75A689BD" w:rsidR="000B7BBB" w:rsidRPr="00B46BFB" w:rsidRDefault="000B7BBB" w:rsidP="00B46BFB">
      <w:pPr>
        <w:shd w:val="clear" w:color="auto" w:fill="FFFFFF" w:themeFill="background1"/>
        <w:spacing w:before="0" w:after="160" w:line="259" w:lineRule="auto"/>
        <w:rPr>
          <w:rFonts w:cs="Arial"/>
        </w:rPr>
      </w:pPr>
      <w:r w:rsidRPr="00B46BFB">
        <w:rPr>
          <w:rFonts w:cs="Arial"/>
        </w:rPr>
        <w:br w:type="page"/>
      </w:r>
    </w:p>
    <w:sdt>
      <w:sdtPr>
        <w:rPr>
          <w:rFonts w:eastAsia="Times New Roman" w:cs="Arial"/>
          <w:b w:val="0"/>
          <w:sz w:val="22"/>
          <w:szCs w:val="24"/>
          <w:lang w:val="en-GB"/>
        </w:rPr>
        <w:id w:val="-992412770"/>
        <w:docPartObj>
          <w:docPartGallery w:val="Table of Contents"/>
          <w:docPartUnique/>
        </w:docPartObj>
      </w:sdtPr>
      <w:sdtEndPr>
        <w:rPr>
          <w:noProof/>
          <w:szCs w:val="22"/>
        </w:rPr>
      </w:sdtEndPr>
      <w:sdtContent>
        <w:p w14:paraId="7872BA6A" w14:textId="0F23908A" w:rsidR="000B7BBB" w:rsidRPr="00B46BFB" w:rsidRDefault="000B7BBB" w:rsidP="00B46BFB">
          <w:pPr>
            <w:pStyle w:val="TOCHeading"/>
            <w:numPr>
              <w:ilvl w:val="0"/>
              <w:numId w:val="0"/>
            </w:numPr>
            <w:shd w:val="clear" w:color="auto" w:fill="FFFFFF" w:themeFill="background1"/>
            <w:rPr>
              <w:rFonts w:cs="Arial"/>
            </w:rPr>
          </w:pPr>
          <w:r w:rsidRPr="00B46BFB">
            <w:rPr>
              <w:rFonts w:cs="Arial"/>
            </w:rPr>
            <w:t>Table of Contents</w:t>
          </w:r>
        </w:p>
        <w:p w14:paraId="63CA50E1" w14:textId="1C28ED29" w:rsidR="00F64A5E" w:rsidRDefault="000B7BBB">
          <w:pPr>
            <w:pStyle w:val="TOC1"/>
            <w:tabs>
              <w:tab w:val="left" w:pos="440"/>
              <w:tab w:val="right" w:leader="dot" w:pos="9016"/>
            </w:tabs>
            <w:rPr>
              <w:rFonts w:cstheme="minorBidi"/>
              <w:noProof/>
              <w:kern w:val="2"/>
              <w:sz w:val="24"/>
              <w:szCs w:val="24"/>
              <w:lang w:val="en-ZA" w:eastAsia="en-ZA"/>
              <w14:ligatures w14:val="standardContextual"/>
            </w:rPr>
          </w:pPr>
          <w:r w:rsidRPr="00B46BFB">
            <w:rPr>
              <w:rFonts w:ascii="Arial" w:hAnsi="Arial" w:cs="Arial"/>
            </w:rPr>
            <w:fldChar w:fldCharType="begin"/>
          </w:r>
          <w:r w:rsidRPr="00B46BFB">
            <w:rPr>
              <w:rFonts w:ascii="Arial" w:hAnsi="Arial" w:cs="Arial"/>
            </w:rPr>
            <w:instrText xml:space="preserve"> TOC \o "1-3" \h \z \u </w:instrText>
          </w:r>
          <w:r w:rsidRPr="00B46BFB">
            <w:rPr>
              <w:rFonts w:ascii="Arial" w:hAnsi="Arial" w:cs="Arial"/>
            </w:rPr>
            <w:fldChar w:fldCharType="separate"/>
          </w:r>
          <w:hyperlink w:anchor="_Toc221196896" w:history="1">
            <w:r w:rsidR="00F64A5E" w:rsidRPr="00F833C7">
              <w:rPr>
                <w:rStyle w:val="Hyperlink"/>
                <w:rFonts w:cs="Arial"/>
                <w:noProof/>
              </w:rPr>
              <w:t>1.</w:t>
            </w:r>
            <w:r w:rsidR="00F64A5E">
              <w:rPr>
                <w:rFonts w:cstheme="minorBidi"/>
                <w:noProof/>
                <w:kern w:val="2"/>
                <w:sz w:val="24"/>
                <w:szCs w:val="24"/>
                <w:lang w:val="en-ZA" w:eastAsia="en-ZA"/>
                <w14:ligatures w14:val="standardContextual"/>
              </w:rPr>
              <w:tab/>
            </w:r>
            <w:r w:rsidR="00F64A5E" w:rsidRPr="00F833C7">
              <w:rPr>
                <w:rStyle w:val="Hyperlink"/>
                <w:rFonts w:cs="Arial"/>
                <w:noProof/>
              </w:rPr>
              <w:t>Introduction</w:t>
            </w:r>
            <w:r w:rsidR="00F64A5E">
              <w:rPr>
                <w:noProof/>
                <w:webHidden/>
              </w:rPr>
              <w:tab/>
            </w:r>
            <w:r w:rsidR="00F64A5E">
              <w:rPr>
                <w:noProof/>
                <w:webHidden/>
              </w:rPr>
              <w:fldChar w:fldCharType="begin"/>
            </w:r>
            <w:r w:rsidR="00F64A5E">
              <w:rPr>
                <w:noProof/>
                <w:webHidden/>
              </w:rPr>
              <w:instrText xml:space="preserve"> PAGEREF _Toc221196896 \h </w:instrText>
            </w:r>
            <w:r w:rsidR="00F64A5E">
              <w:rPr>
                <w:noProof/>
                <w:webHidden/>
              </w:rPr>
            </w:r>
            <w:r w:rsidR="00F64A5E">
              <w:rPr>
                <w:noProof/>
                <w:webHidden/>
              </w:rPr>
              <w:fldChar w:fldCharType="separate"/>
            </w:r>
            <w:r w:rsidR="00F64A5E">
              <w:rPr>
                <w:noProof/>
                <w:webHidden/>
              </w:rPr>
              <w:t>3</w:t>
            </w:r>
            <w:r w:rsidR="00F64A5E">
              <w:rPr>
                <w:noProof/>
                <w:webHidden/>
              </w:rPr>
              <w:fldChar w:fldCharType="end"/>
            </w:r>
          </w:hyperlink>
        </w:p>
        <w:p w14:paraId="638DB13C" w14:textId="62E51DC5"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897" w:history="1">
            <w:r w:rsidRPr="00F833C7">
              <w:rPr>
                <w:rStyle w:val="Hyperlink"/>
                <w:rFonts w:cs="Arial"/>
                <w:noProof/>
              </w:rPr>
              <w:t>2.</w:t>
            </w:r>
            <w:r>
              <w:rPr>
                <w:rFonts w:cstheme="minorBidi"/>
                <w:noProof/>
                <w:kern w:val="2"/>
                <w:sz w:val="24"/>
                <w:szCs w:val="24"/>
                <w:lang w:val="en-ZA" w:eastAsia="en-ZA"/>
                <w14:ligatures w14:val="standardContextual"/>
              </w:rPr>
              <w:tab/>
            </w:r>
            <w:r w:rsidRPr="00F833C7">
              <w:rPr>
                <w:rStyle w:val="Hyperlink"/>
                <w:rFonts w:cs="Arial"/>
                <w:noProof/>
              </w:rPr>
              <w:t>Definitions</w:t>
            </w:r>
            <w:r>
              <w:rPr>
                <w:noProof/>
                <w:webHidden/>
              </w:rPr>
              <w:tab/>
            </w:r>
            <w:r>
              <w:rPr>
                <w:noProof/>
                <w:webHidden/>
              </w:rPr>
              <w:fldChar w:fldCharType="begin"/>
            </w:r>
            <w:r>
              <w:rPr>
                <w:noProof/>
                <w:webHidden/>
              </w:rPr>
              <w:instrText xml:space="preserve"> PAGEREF _Toc221196897 \h </w:instrText>
            </w:r>
            <w:r>
              <w:rPr>
                <w:noProof/>
                <w:webHidden/>
              </w:rPr>
            </w:r>
            <w:r>
              <w:rPr>
                <w:noProof/>
                <w:webHidden/>
              </w:rPr>
              <w:fldChar w:fldCharType="separate"/>
            </w:r>
            <w:r>
              <w:rPr>
                <w:noProof/>
                <w:webHidden/>
              </w:rPr>
              <w:t>3</w:t>
            </w:r>
            <w:r>
              <w:rPr>
                <w:noProof/>
                <w:webHidden/>
              </w:rPr>
              <w:fldChar w:fldCharType="end"/>
            </w:r>
          </w:hyperlink>
        </w:p>
        <w:p w14:paraId="4DD54168" w14:textId="33B0E667"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898" w:history="1">
            <w:r w:rsidRPr="00F833C7">
              <w:rPr>
                <w:rStyle w:val="Hyperlink"/>
                <w:rFonts w:cs="Arial"/>
                <w:noProof/>
              </w:rPr>
              <w:t>3.</w:t>
            </w:r>
            <w:r>
              <w:rPr>
                <w:rFonts w:cstheme="minorBidi"/>
                <w:noProof/>
                <w:kern w:val="2"/>
                <w:sz w:val="24"/>
                <w:szCs w:val="24"/>
                <w:lang w:val="en-ZA" w:eastAsia="en-ZA"/>
                <w14:ligatures w14:val="standardContextual"/>
              </w:rPr>
              <w:tab/>
            </w:r>
            <w:r w:rsidRPr="00F833C7">
              <w:rPr>
                <w:rStyle w:val="Hyperlink"/>
                <w:rFonts w:cs="Arial"/>
                <w:noProof/>
              </w:rPr>
              <w:t>Abbreviations</w:t>
            </w:r>
            <w:r>
              <w:rPr>
                <w:noProof/>
                <w:webHidden/>
              </w:rPr>
              <w:tab/>
            </w:r>
            <w:r>
              <w:rPr>
                <w:noProof/>
                <w:webHidden/>
              </w:rPr>
              <w:fldChar w:fldCharType="begin"/>
            </w:r>
            <w:r>
              <w:rPr>
                <w:noProof/>
                <w:webHidden/>
              </w:rPr>
              <w:instrText xml:space="preserve"> PAGEREF _Toc221196898 \h </w:instrText>
            </w:r>
            <w:r>
              <w:rPr>
                <w:noProof/>
                <w:webHidden/>
              </w:rPr>
            </w:r>
            <w:r>
              <w:rPr>
                <w:noProof/>
                <w:webHidden/>
              </w:rPr>
              <w:fldChar w:fldCharType="separate"/>
            </w:r>
            <w:r>
              <w:rPr>
                <w:noProof/>
                <w:webHidden/>
              </w:rPr>
              <w:t>3</w:t>
            </w:r>
            <w:r>
              <w:rPr>
                <w:noProof/>
                <w:webHidden/>
              </w:rPr>
              <w:fldChar w:fldCharType="end"/>
            </w:r>
          </w:hyperlink>
        </w:p>
        <w:p w14:paraId="093B213B" w14:textId="6DD7F3D3"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899" w:history="1">
            <w:r w:rsidRPr="00F833C7">
              <w:rPr>
                <w:rStyle w:val="Hyperlink"/>
                <w:rFonts w:cs="Arial"/>
                <w:noProof/>
              </w:rPr>
              <w:t>4.</w:t>
            </w:r>
            <w:r>
              <w:rPr>
                <w:rFonts w:cstheme="minorBidi"/>
                <w:noProof/>
                <w:kern w:val="2"/>
                <w:sz w:val="24"/>
                <w:szCs w:val="24"/>
                <w:lang w:val="en-ZA" w:eastAsia="en-ZA"/>
                <w14:ligatures w14:val="standardContextual"/>
              </w:rPr>
              <w:tab/>
            </w:r>
            <w:r w:rsidRPr="00F833C7">
              <w:rPr>
                <w:rStyle w:val="Hyperlink"/>
                <w:rFonts w:cs="Arial"/>
                <w:noProof/>
              </w:rPr>
              <w:t>Scope of Services</w:t>
            </w:r>
            <w:r>
              <w:rPr>
                <w:noProof/>
                <w:webHidden/>
              </w:rPr>
              <w:tab/>
            </w:r>
            <w:r>
              <w:rPr>
                <w:noProof/>
                <w:webHidden/>
              </w:rPr>
              <w:fldChar w:fldCharType="begin"/>
            </w:r>
            <w:r>
              <w:rPr>
                <w:noProof/>
                <w:webHidden/>
              </w:rPr>
              <w:instrText xml:space="preserve"> PAGEREF _Toc221196899 \h </w:instrText>
            </w:r>
            <w:r>
              <w:rPr>
                <w:noProof/>
                <w:webHidden/>
              </w:rPr>
            </w:r>
            <w:r>
              <w:rPr>
                <w:noProof/>
                <w:webHidden/>
              </w:rPr>
              <w:fldChar w:fldCharType="separate"/>
            </w:r>
            <w:r>
              <w:rPr>
                <w:noProof/>
                <w:webHidden/>
              </w:rPr>
              <w:t>4</w:t>
            </w:r>
            <w:r>
              <w:rPr>
                <w:noProof/>
                <w:webHidden/>
              </w:rPr>
              <w:fldChar w:fldCharType="end"/>
            </w:r>
          </w:hyperlink>
        </w:p>
        <w:p w14:paraId="3C767DDF" w14:textId="0F3CC8D1"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900" w:history="1">
            <w:r w:rsidRPr="00F833C7">
              <w:rPr>
                <w:rStyle w:val="Hyperlink"/>
                <w:rFonts w:cs="Arial"/>
                <w:noProof/>
              </w:rPr>
              <w:t>5.</w:t>
            </w:r>
            <w:r>
              <w:rPr>
                <w:rFonts w:cstheme="minorBidi"/>
                <w:noProof/>
                <w:kern w:val="2"/>
                <w:sz w:val="24"/>
                <w:szCs w:val="24"/>
                <w:lang w:val="en-ZA" w:eastAsia="en-ZA"/>
                <w14:ligatures w14:val="standardContextual"/>
              </w:rPr>
              <w:tab/>
            </w:r>
            <w:r w:rsidRPr="00F833C7">
              <w:rPr>
                <w:rStyle w:val="Hyperlink"/>
                <w:rFonts w:cs="Arial"/>
                <w:noProof/>
              </w:rPr>
              <w:t>Service Availability</w:t>
            </w:r>
            <w:r>
              <w:rPr>
                <w:noProof/>
                <w:webHidden/>
              </w:rPr>
              <w:tab/>
            </w:r>
            <w:r>
              <w:rPr>
                <w:noProof/>
                <w:webHidden/>
              </w:rPr>
              <w:fldChar w:fldCharType="begin"/>
            </w:r>
            <w:r>
              <w:rPr>
                <w:noProof/>
                <w:webHidden/>
              </w:rPr>
              <w:instrText xml:space="preserve"> PAGEREF _Toc221196900 \h </w:instrText>
            </w:r>
            <w:r>
              <w:rPr>
                <w:noProof/>
                <w:webHidden/>
              </w:rPr>
            </w:r>
            <w:r>
              <w:rPr>
                <w:noProof/>
                <w:webHidden/>
              </w:rPr>
              <w:fldChar w:fldCharType="separate"/>
            </w:r>
            <w:r>
              <w:rPr>
                <w:noProof/>
                <w:webHidden/>
              </w:rPr>
              <w:t>5</w:t>
            </w:r>
            <w:r>
              <w:rPr>
                <w:noProof/>
                <w:webHidden/>
              </w:rPr>
              <w:fldChar w:fldCharType="end"/>
            </w:r>
          </w:hyperlink>
        </w:p>
        <w:p w14:paraId="28C798A6" w14:textId="0FFA0873"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901" w:history="1">
            <w:r w:rsidRPr="00F833C7">
              <w:rPr>
                <w:rStyle w:val="Hyperlink"/>
                <w:rFonts w:cs="Arial"/>
                <w:noProof/>
              </w:rPr>
              <w:t>6.</w:t>
            </w:r>
            <w:r>
              <w:rPr>
                <w:rFonts w:cstheme="minorBidi"/>
                <w:noProof/>
                <w:kern w:val="2"/>
                <w:sz w:val="24"/>
                <w:szCs w:val="24"/>
                <w:lang w:val="en-ZA" w:eastAsia="en-ZA"/>
                <w14:ligatures w14:val="standardContextual"/>
              </w:rPr>
              <w:tab/>
            </w:r>
            <w:r w:rsidRPr="00F833C7">
              <w:rPr>
                <w:rStyle w:val="Hyperlink"/>
                <w:rFonts w:cs="Arial"/>
                <w:noProof/>
              </w:rPr>
              <w:t>Incident Management</w:t>
            </w:r>
            <w:r>
              <w:rPr>
                <w:noProof/>
                <w:webHidden/>
              </w:rPr>
              <w:tab/>
            </w:r>
            <w:r>
              <w:rPr>
                <w:noProof/>
                <w:webHidden/>
              </w:rPr>
              <w:fldChar w:fldCharType="begin"/>
            </w:r>
            <w:r>
              <w:rPr>
                <w:noProof/>
                <w:webHidden/>
              </w:rPr>
              <w:instrText xml:space="preserve"> PAGEREF _Toc221196901 \h </w:instrText>
            </w:r>
            <w:r>
              <w:rPr>
                <w:noProof/>
                <w:webHidden/>
              </w:rPr>
            </w:r>
            <w:r>
              <w:rPr>
                <w:noProof/>
                <w:webHidden/>
              </w:rPr>
              <w:fldChar w:fldCharType="separate"/>
            </w:r>
            <w:r>
              <w:rPr>
                <w:noProof/>
                <w:webHidden/>
              </w:rPr>
              <w:t>6</w:t>
            </w:r>
            <w:r>
              <w:rPr>
                <w:noProof/>
                <w:webHidden/>
              </w:rPr>
              <w:fldChar w:fldCharType="end"/>
            </w:r>
          </w:hyperlink>
        </w:p>
        <w:p w14:paraId="0C37DA78" w14:textId="0127501C"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902" w:history="1">
            <w:r w:rsidRPr="00F833C7">
              <w:rPr>
                <w:rStyle w:val="Hyperlink"/>
                <w:rFonts w:cs="Arial"/>
                <w:noProof/>
              </w:rPr>
              <w:t>7.</w:t>
            </w:r>
            <w:r>
              <w:rPr>
                <w:rFonts w:cstheme="minorBidi"/>
                <w:noProof/>
                <w:kern w:val="2"/>
                <w:sz w:val="24"/>
                <w:szCs w:val="24"/>
                <w:lang w:val="en-ZA" w:eastAsia="en-ZA"/>
                <w14:ligatures w14:val="standardContextual"/>
              </w:rPr>
              <w:tab/>
            </w:r>
            <w:r w:rsidRPr="00F833C7">
              <w:rPr>
                <w:rStyle w:val="Hyperlink"/>
                <w:rFonts w:cs="Arial"/>
                <w:noProof/>
              </w:rPr>
              <w:t>Support Services</w:t>
            </w:r>
            <w:r>
              <w:rPr>
                <w:noProof/>
                <w:webHidden/>
              </w:rPr>
              <w:tab/>
            </w:r>
            <w:r>
              <w:rPr>
                <w:noProof/>
                <w:webHidden/>
              </w:rPr>
              <w:fldChar w:fldCharType="begin"/>
            </w:r>
            <w:r>
              <w:rPr>
                <w:noProof/>
                <w:webHidden/>
              </w:rPr>
              <w:instrText xml:space="preserve"> PAGEREF _Toc221196902 \h </w:instrText>
            </w:r>
            <w:r>
              <w:rPr>
                <w:noProof/>
                <w:webHidden/>
              </w:rPr>
            </w:r>
            <w:r>
              <w:rPr>
                <w:noProof/>
                <w:webHidden/>
              </w:rPr>
              <w:fldChar w:fldCharType="separate"/>
            </w:r>
            <w:r>
              <w:rPr>
                <w:noProof/>
                <w:webHidden/>
              </w:rPr>
              <w:t>6</w:t>
            </w:r>
            <w:r>
              <w:rPr>
                <w:noProof/>
                <w:webHidden/>
              </w:rPr>
              <w:fldChar w:fldCharType="end"/>
            </w:r>
          </w:hyperlink>
        </w:p>
        <w:p w14:paraId="55C4EFFB" w14:textId="0F2F1EC0" w:rsidR="00F64A5E" w:rsidRDefault="00F64A5E">
          <w:pPr>
            <w:pStyle w:val="TOC3"/>
            <w:tabs>
              <w:tab w:val="right" w:leader="dot" w:pos="9016"/>
            </w:tabs>
            <w:rPr>
              <w:rFonts w:cstheme="minorBidi"/>
              <w:noProof/>
              <w:kern w:val="2"/>
              <w:sz w:val="24"/>
              <w:szCs w:val="24"/>
              <w:lang w:val="en-ZA" w:eastAsia="en-ZA"/>
              <w14:ligatures w14:val="standardContextual"/>
            </w:rPr>
          </w:pPr>
          <w:hyperlink w:anchor="_Toc221196903" w:history="1">
            <w:r w:rsidRPr="00F833C7">
              <w:rPr>
                <w:rStyle w:val="Hyperlink"/>
                <w:noProof/>
                <w:lang w:val="en-ZA" w:eastAsia="en-ZA"/>
              </w:rPr>
              <w:t>Support Channels</w:t>
            </w:r>
            <w:r>
              <w:rPr>
                <w:noProof/>
                <w:webHidden/>
              </w:rPr>
              <w:tab/>
            </w:r>
            <w:r>
              <w:rPr>
                <w:noProof/>
                <w:webHidden/>
              </w:rPr>
              <w:fldChar w:fldCharType="begin"/>
            </w:r>
            <w:r>
              <w:rPr>
                <w:noProof/>
                <w:webHidden/>
              </w:rPr>
              <w:instrText xml:space="preserve"> PAGEREF _Toc221196903 \h </w:instrText>
            </w:r>
            <w:r>
              <w:rPr>
                <w:noProof/>
                <w:webHidden/>
              </w:rPr>
            </w:r>
            <w:r>
              <w:rPr>
                <w:noProof/>
                <w:webHidden/>
              </w:rPr>
              <w:fldChar w:fldCharType="separate"/>
            </w:r>
            <w:r>
              <w:rPr>
                <w:noProof/>
                <w:webHidden/>
              </w:rPr>
              <w:t>6</w:t>
            </w:r>
            <w:r>
              <w:rPr>
                <w:noProof/>
                <w:webHidden/>
              </w:rPr>
              <w:fldChar w:fldCharType="end"/>
            </w:r>
          </w:hyperlink>
        </w:p>
        <w:p w14:paraId="7F374779" w14:textId="389D019B" w:rsidR="00F64A5E" w:rsidRDefault="00F64A5E">
          <w:pPr>
            <w:pStyle w:val="TOC3"/>
            <w:tabs>
              <w:tab w:val="right" w:leader="dot" w:pos="9016"/>
            </w:tabs>
            <w:rPr>
              <w:rFonts w:cstheme="minorBidi"/>
              <w:noProof/>
              <w:kern w:val="2"/>
              <w:sz w:val="24"/>
              <w:szCs w:val="24"/>
              <w:lang w:val="en-ZA" w:eastAsia="en-ZA"/>
              <w14:ligatures w14:val="standardContextual"/>
            </w:rPr>
          </w:pPr>
          <w:hyperlink w:anchor="_Toc221196904" w:history="1">
            <w:r w:rsidRPr="00F833C7">
              <w:rPr>
                <w:rStyle w:val="Hyperlink"/>
                <w:noProof/>
                <w:lang w:val="en-ZA" w:eastAsia="en-ZA"/>
              </w:rPr>
              <w:t>Support Hours</w:t>
            </w:r>
            <w:r>
              <w:rPr>
                <w:noProof/>
                <w:webHidden/>
              </w:rPr>
              <w:tab/>
            </w:r>
            <w:r>
              <w:rPr>
                <w:noProof/>
                <w:webHidden/>
              </w:rPr>
              <w:fldChar w:fldCharType="begin"/>
            </w:r>
            <w:r>
              <w:rPr>
                <w:noProof/>
                <w:webHidden/>
              </w:rPr>
              <w:instrText xml:space="preserve"> PAGEREF _Toc221196904 \h </w:instrText>
            </w:r>
            <w:r>
              <w:rPr>
                <w:noProof/>
                <w:webHidden/>
              </w:rPr>
            </w:r>
            <w:r>
              <w:rPr>
                <w:noProof/>
                <w:webHidden/>
              </w:rPr>
              <w:fldChar w:fldCharType="separate"/>
            </w:r>
            <w:r>
              <w:rPr>
                <w:noProof/>
                <w:webHidden/>
              </w:rPr>
              <w:t>6</w:t>
            </w:r>
            <w:r>
              <w:rPr>
                <w:noProof/>
                <w:webHidden/>
              </w:rPr>
              <w:fldChar w:fldCharType="end"/>
            </w:r>
          </w:hyperlink>
        </w:p>
        <w:p w14:paraId="06BDDE41" w14:textId="6B936E38" w:rsidR="00F64A5E" w:rsidRDefault="00F64A5E">
          <w:pPr>
            <w:pStyle w:val="TOC3"/>
            <w:tabs>
              <w:tab w:val="right" w:leader="dot" w:pos="9016"/>
            </w:tabs>
            <w:rPr>
              <w:rFonts w:cstheme="minorBidi"/>
              <w:noProof/>
              <w:kern w:val="2"/>
              <w:sz w:val="24"/>
              <w:szCs w:val="24"/>
              <w:lang w:val="en-ZA" w:eastAsia="en-ZA"/>
              <w14:ligatures w14:val="standardContextual"/>
            </w:rPr>
          </w:pPr>
          <w:hyperlink w:anchor="_Toc221196905" w:history="1">
            <w:r w:rsidRPr="00F833C7">
              <w:rPr>
                <w:rStyle w:val="Hyperlink"/>
                <w:noProof/>
                <w:lang w:val="en-ZA" w:eastAsia="en-ZA"/>
              </w:rPr>
              <w:t>Escalation Procedures</w:t>
            </w:r>
            <w:r>
              <w:rPr>
                <w:noProof/>
                <w:webHidden/>
              </w:rPr>
              <w:tab/>
            </w:r>
            <w:r>
              <w:rPr>
                <w:noProof/>
                <w:webHidden/>
              </w:rPr>
              <w:fldChar w:fldCharType="begin"/>
            </w:r>
            <w:r>
              <w:rPr>
                <w:noProof/>
                <w:webHidden/>
              </w:rPr>
              <w:instrText xml:space="preserve"> PAGEREF _Toc221196905 \h </w:instrText>
            </w:r>
            <w:r>
              <w:rPr>
                <w:noProof/>
                <w:webHidden/>
              </w:rPr>
            </w:r>
            <w:r>
              <w:rPr>
                <w:noProof/>
                <w:webHidden/>
              </w:rPr>
              <w:fldChar w:fldCharType="separate"/>
            </w:r>
            <w:r>
              <w:rPr>
                <w:noProof/>
                <w:webHidden/>
              </w:rPr>
              <w:t>7</w:t>
            </w:r>
            <w:r>
              <w:rPr>
                <w:noProof/>
                <w:webHidden/>
              </w:rPr>
              <w:fldChar w:fldCharType="end"/>
            </w:r>
          </w:hyperlink>
        </w:p>
        <w:p w14:paraId="3D04094D" w14:textId="7DF612C7"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906" w:history="1">
            <w:r w:rsidRPr="00F833C7">
              <w:rPr>
                <w:rStyle w:val="Hyperlink"/>
                <w:rFonts w:cs="Arial"/>
                <w:noProof/>
              </w:rPr>
              <w:t>8.</w:t>
            </w:r>
            <w:r>
              <w:rPr>
                <w:rFonts w:cstheme="minorBidi"/>
                <w:noProof/>
                <w:kern w:val="2"/>
                <w:sz w:val="24"/>
                <w:szCs w:val="24"/>
                <w:lang w:val="en-ZA" w:eastAsia="en-ZA"/>
                <w14:ligatures w14:val="standardContextual"/>
              </w:rPr>
              <w:tab/>
            </w:r>
            <w:r w:rsidRPr="00F833C7">
              <w:rPr>
                <w:rStyle w:val="Hyperlink"/>
                <w:rFonts w:cs="Arial"/>
                <w:noProof/>
              </w:rPr>
              <w:t>Performance Reporting Requirements</w:t>
            </w:r>
            <w:r>
              <w:rPr>
                <w:noProof/>
                <w:webHidden/>
              </w:rPr>
              <w:tab/>
            </w:r>
            <w:r>
              <w:rPr>
                <w:noProof/>
                <w:webHidden/>
              </w:rPr>
              <w:fldChar w:fldCharType="begin"/>
            </w:r>
            <w:r>
              <w:rPr>
                <w:noProof/>
                <w:webHidden/>
              </w:rPr>
              <w:instrText xml:space="preserve"> PAGEREF _Toc221196906 \h </w:instrText>
            </w:r>
            <w:r>
              <w:rPr>
                <w:noProof/>
                <w:webHidden/>
              </w:rPr>
            </w:r>
            <w:r>
              <w:rPr>
                <w:noProof/>
                <w:webHidden/>
              </w:rPr>
              <w:fldChar w:fldCharType="separate"/>
            </w:r>
            <w:r>
              <w:rPr>
                <w:noProof/>
                <w:webHidden/>
              </w:rPr>
              <w:t>7</w:t>
            </w:r>
            <w:r>
              <w:rPr>
                <w:noProof/>
                <w:webHidden/>
              </w:rPr>
              <w:fldChar w:fldCharType="end"/>
            </w:r>
          </w:hyperlink>
        </w:p>
        <w:p w14:paraId="5EE5B6D2" w14:textId="53EDEABE"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15" w:history="1">
            <w:r w:rsidRPr="00F833C7">
              <w:rPr>
                <w:rStyle w:val="Hyperlink"/>
                <w:bCs/>
                <w:noProof/>
              </w:rPr>
              <w:t>8.1.</w:t>
            </w:r>
            <w:r>
              <w:rPr>
                <w:rFonts w:cstheme="minorBidi"/>
                <w:noProof/>
                <w:kern w:val="2"/>
                <w:sz w:val="24"/>
                <w:szCs w:val="24"/>
                <w:lang w:val="en-ZA" w:eastAsia="en-ZA"/>
                <w14:ligatures w14:val="standardContextual"/>
              </w:rPr>
              <w:tab/>
            </w:r>
            <w:r w:rsidRPr="00F833C7">
              <w:rPr>
                <w:rStyle w:val="Hyperlink"/>
                <w:bCs/>
                <w:noProof/>
              </w:rPr>
              <w:t>Service level performance will be measured over the measurement period and will be reported monthly.</w:t>
            </w:r>
            <w:r>
              <w:rPr>
                <w:noProof/>
                <w:webHidden/>
              </w:rPr>
              <w:tab/>
            </w:r>
            <w:r>
              <w:rPr>
                <w:noProof/>
                <w:webHidden/>
              </w:rPr>
              <w:fldChar w:fldCharType="begin"/>
            </w:r>
            <w:r>
              <w:rPr>
                <w:noProof/>
                <w:webHidden/>
              </w:rPr>
              <w:instrText xml:space="preserve"> PAGEREF _Toc221196915 \h </w:instrText>
            </w:r>
            <w:r>
              <w:rPr>
                <w:noProof/>
                <w:webHidden/>
              </w:rPr>
            </w:r>
            <w:r>
              <w:rPr>
                <w:noProof/>
                <w:webHidden/>
              </w:rPr>
              <w:fldChar w:fldCharType="separate"/>
            </w:r>
            <w:r>
              <w:rPr>
                <w:noProof/>
                <w:webHidden/>
              </w:rPr>
              <w:t>7</w:t>
            </w:r>
            <w:r>
              <w:rPr>
                <w:noProof/>
                <w:webHidden/>
              </w:rPr>
              <w:fldChar w:fldCharType="end"/>
            </w:r>
          </w:hyperlink>
        </w:p>
        <w:p w14:paraId="2DA38D0D" w14:textId="3ECB7E5C"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16" w:history="1">
            <w:r w:rsidRPr="00F833C7">
              <w:rPr>
                <w:rStyle w:val="Hyperlink"/>
                <w:bCs/>
                <w:noProof/>
              </w:rPr>
              <w:t>8.2.</w:t>
            </w:r>
            <w:r>
              <w:rPr>
                <w:rFonts w:cstheme="minorBidi"/>
                <w:noProof/>
                <w:kern w:val="2"/>
                <w:sz w:val="24"/>
                <w:szCs w:val="24"/>
                <w:lang w:val="en-ZA" w:eastAsia="en-ZA"/>
                <w14:ligatures w14:val="standardContextual"/>
              </w:rPr>
              <w:tab/>
            </w:r>
            <w:r w:rsidRPr="00F833C7">
              <w:rPr>
                <w:rStyle w:val="Hyperlink"/>
                <w:bCs/>
                <w:noProof/>
              </w:rPr>
              <w:t>Service Provider will provide a monthly performance report (the “</w:t>
            </w:r>
            <w:r w:rsidRPr="00F833C7">
              <w:rPr>
                <w:rStyle w:val="Hyperlink"/>
                <w:noProof/>
              </w:rPr>
              <w:t>Performance Report</w:t>
            </w:r>
            <w:r w:rsidRPr="00F833C7">
              <w:rPr>
                <w:rStyle w:val="Hyperlink"/>
                <w:bCs/>
                <w:noProof/>
              </w:rPr>
              <w:t>”) which will be delivered within 4 Business Days following the end of the immediately preceding Month (“</w:t>
            </w:r>
            <w:r w:rsidRPr="00F833C7">
              <w:rPr>
                <w:rStyle w:val="Hyperlink"/>
                <w:noProof/>
              </w:rPr>
              <w:t>Reported Month</w:t>
            </w:r>
            <w:r w:rsidRPr="00F833C7">
              <w:rPr>
                <w:rStyle w:val="Hyperlink"/>
                <w:bCs/>
                <w:noProof/>
              </w:rPr>
              <w:t>”) in a dashboard format.</w:t>
            </w:r>
            <w:r>
              <w:rPr>
                <w:noProof/>
                <w:webHidden/>
              </w:rPr>
              <w:tab/>
            </w:r>
            <w:r>
              <w:rPr>
                <w:noProof/>
                <w:webHidden/>
              </w:rPr>
              <w:fldChar w:fldCharType="begin"/>
            </w:r>
            <w:r>
              <w:rPr>
                <w:noProof/>
                <w:webHidden/>
              </w:rPr>
              <w:instrText xml:space="preserve"> PAGEREF _Toc221196916 \h </w:instrText>
            </w:r>
            <w:r>
              <w:rPr>
                <w:noProof/>
                <w:webHidden/>
              </w:rPr>
            </w:r>
            <w:r>
              <w:rPr>
                <w:noProof/>
                <w:webHidden/>
              </w:rPr>
              <w:fldChar w:fldCharType="separate"/>
            </w:r>
            <w:r>
              <w:rPr>
                <w:noProof/>
                <w:webHidden/>
              </w:rPr>
              <w:t>7</w:t>
            </w:r>
            <w:r>
              <w:rPr>
                <w:noProof/>
                <w:webHidden/>
              </w:rPr>
              <w:fldChar w:fldCharType="end"/>
            </w:r>
          </w:hyperlink>
        </w:p>
        <w:p w14:paraId="766701BD" w14:textId="7409DDC7"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17" w:history="1">
            <w:r w:rsidRPr="00F833C7">
              <w:rPr>
                <w:rStyle w:val="Hyperlink"/>
                <w:bCs/>
                <w:noProof/>
              </w:rPr>
              <w:t>8.3.</w:t>
            </w:r>
            <w:r>
              <w:rPr>
                <w:rFonts w:cstheme="minorBidi"/>
                <w:noProof/>
                <w:kern w:val="2"/>
                <w:sz w:val="24"/>
                <w:szCs w:val="24"/>
                <w:lang w:val="en-ZA" w:eastAsia="en-ZA"/>
                <w14:ligatures w14:val="standardContextual"/>
              </w:rPr>
              <w:tab/>
            </w:r>
            <w:r w:rsidRPr="00F833C7">
              <w:rPr>
                <w:rStyle w:val="Hyperlink"/>
                <w:bCs/>
                <w:noProof/>
              </w:rPr>
              <w:t>The Performance Report will, for each month:</w:t>
            </w:r>
            <w:r>
              <w:rPr>
                <w:noProof/>
                <w:webHidden/>
              </w:rPr>
              <w:tab/>
            </w:r>
            <w:r>
              <w:rPr>
                <w:noProof/>
                <w:webHidden/>
              </w:rPr>
              <w:fldChar w:fldCharType="begin"/>
            </w:r>
            <w:r>
              <w:rPr>
                <w:noProof/>
                <w:webHidden/>
              </w:rPr>
              <w:instrText xml:space="preserve"> PAGEREF _Toc221196917 \h </w:instrText>
            </w:r>
            <w:r>
              <w:rPr>
                <w:noProof/>
                <w:webHidden/>
              </w:rPr>
            </w:r>
            <w:r>
              <w:rPr>
                <w:noProof/>
                <w:webHidden/>
              </w:rPr>
              <w:fldChar w:fldCharType="separate"/>
            </w:r>
            <w:r>
              <w:rPr>
                <w:noProof/>
                <w:webHidden/>
              </w:rPr>
              <w:t>7</w:t>
            </w:r>
            <w:r>
              <w:rPr>
                <w:noProof/>
                <w:webHidden/>
              </w:rPr>
              <w:fldChar w:fldCharType="end"/>
            </w:r>
          </w:hyperlink>
        </w:p>
        <w:p w14:paraId="68BA9D94" w14:textId="17BF7721" w:rsidR="00F64A5E" w:rsidRDefault="00F64A5E">
          <w:pPr>
            <w:pStyle w:val="TOC1"/>
            <w:tabs>
              <w:tab w:val="left" w:pos="960"/>
              <w:tab w:val="right" w:leader="dot" w:pos="9016"/>
            </w:tabs>
            <w:rPr>
              <w:rFonts w:cstheme="minorBidi"/>
              <w:noProof/>
              <w:kern w:val="2"/>
              <w:sz w:val="24"/>
              <w:szCs w:val="24"/>
              <w:lang w:val="en-ZA" w:eastAsia="en-ZA"/>
              <w14:ligatures w14:val="standardContextual"/>
            </w:rPr>
          </w:pPr>
          <w:hyperlink w:anchor="_Toc221196918" w:history="1">
            <w:r w:rsidRPr="00F833C7">
              <w:rPr>
                <w:rStyle w:val="Hyperlink"/>
                <w:bCs/>
                <w:noProof/>
              </w:rPr>
              <w:t>8.3.1.</w:t>
            </w:r>
            <w:r>
              <w:rPr>
                <w:rFonts w:cstheme="minorBidi"/>
                <w:noProof/>
                <w:kern w:val="2"/>
                <w:sz w:val="24"/>
                <w:szCs w:val="24"/>
                <w:lang w:val="en-ZA" w:eastAsia="en-ZA"/>
                <w14:ligatures w14:val="standardContextual"/>
              </w:rPr>
              <w:tab/>
            </w:r>
            <w:r w:rsidRPr="00F833C7">
              <w:rPr>
                <w:rStyle w:val="Hyperlink"/>
                <w:bCs/>
                <w:noProof/>
              </w:rPr>
              <w:t>Service Level Performance against each of the Service Levels and Key Performance Indicators calculated in accordance with Service Availability and Incident Management.</w:t>
            </w:r>
            <w:r>
              <w:rPr>
                <w:noProof/>
                <w:webHidden/>
              </w:rPr>
              <w:tab/>
            </w:r>
            <w:r>
              <w:rPr>
                <w:noProof/>
                <w:webHidden/>
              </w:rPr>
              <w:fldChar w:fldCharType="begin"/>
            </w:r>
            <w:r>
              <w:rPr>
                <w:noProof/>
                <w:webHidden/>
              </w:rPr>
              <w:instrText xml:space="preserve"> PAGEREF _Toc221196918 \h </w:instrText>
            </w:r>
            <w:r>
              <w:rPr>
                <w:noProof/>
                <w:webHidden/>
              </w:rPr>
            </w:r>
            <w:r>
              <w:rPr>
                <w:noProof/>
                <w:webHidden/>
              </w:rPr>
              <w:fldChar w:fldCharType="separate"/>
            </w:r>
            <w:r>
              <w:rPr>
                <w:noProof/>
                <w:webHidden/>
              </w:rPr>
              <w:t>7</w:t>
            </w:r>
            <w:r>
              <w:rPr>
                <w:noProof/>
                <w:webHidden/>
              </w:rPr>
              <w:fldChar w:fldCharType="end"/>
            </w:r>
          </w:hyperlink>
        </w:p>
        <w:p w14:paraId="5A3C2296" w14:textId="5C3CF879" w:rsidR="00F64A5E" w:rsidRDefault="00F64A5E">
          <w:pPr>
            <w:pStyle w:val="TOC1"/>
            <w:tabs>
              <w:tab w:val="left" w:pos="960"/>
              <w:tab w:val="right" w:leader="dot" w:pos="9016"/>
            </w:tabs>
            <w:rPr>
              <w:rFonts w:cstheme="minorBidi"/>
              <w:noProof/>
              <w:kern w:val="2"/>
              <w:sz w:val="24"/>
              <w:szCs w:val="24"/>
              <w:lang w:val="en-ZA" w:eastAsia="en-ZA"/>
              <w14:ligatures w14:val="standardContextual"/>
            </w:rPr>
          </w:pPr>
          <w:hyperlink w:anchor="_Toc221196919" w:history="1">
            <w:r w:rsidRPr="00F833C7">
              <w:rPr>
                <w:rStyle w:val="Hyperlink"/>
                <w:bCs/>
                <w:noProof/>
              </w:rPr>
              <w:t>8.3.2.</w:t>
            </w:r>
            <w:r>
              <w:rPr>
                <w:rFonts w:cstheme="minorBidi"/>
                <w:noProof/>
                <w:kern w:val="2"/>
                <w:sz w:val="24"/>
                <w:szCs w:val="24"/>
                <w:lang w:val="en-ZA" w:eastAsia="en-ZA"/>
                <w14:ligatures w14:val="standardContextual"/>
              </w:rPr>
              <w:tab/>
            </w:r>
            <w:r w:rsidRPr="00F833C7">
              <w:rPr>
                <w:rStyle w:val="Hyperlink"/>
                <w:bCs/>
                <w:noProof/>
              </w:rPr>
              <w:t>Service level performance information will be accessible online and in real-time at any time during the Term of the contract.</w:t>
            </w:r>
            <w:r>
              <w:rPr>
                <w:noProof/>
                <w:webHidden/>
              </w:rPr>
              <w:tab/>
            </w:r>
            <w:r>
              <w:rPr>
                <w:noProof/>
                <w:webHidden/>
              </w:rPr>
              <w:fldChar w:fldCharType="begin"/>
            </w:r>
            <w:r>
              <w:rPr>
                <w:noProof/>
                <w:webHidden/>
              </w:rPr>
              <w:instrText xml:space="preserve"> PAGEREF _Toc221196919 \h </w:instrText>
            </w:r>
            <w:r>
              <w:rPr>
                <w:noProof/>
                <w:webHidden/>
              </w:rPr>
            </w:r>
            <w:r>
              <w:rPr>
                <w:noProof/>
                <w:webHidden/>
              </w:rPr>
              <w:fldChar w:fldCharType="separate"/>
            </w:r>
            <w:r>
              <w:rPr>
                <w:noProof/>
                <w:webHidden/>
              </w:rPr>
              <w:t>7</w:t>
            </w:r>
            <w:r>
              <w:rPr>
                <w:noProof/>
                <w:webHidden/>
              </w:rPr>
              <w:fldChar w:fldCharType="end"/>
            </w:r>
          </w:hyperlink>
        </w:p>
        <w:p w14:paraId="5007BCF1" w14:textId="08150EB9" w:rsidR="00F64A5E" w:rsidRDefault="00F64A5E">
          <w:pPr>
            <w:pStyle w:val="TOC1"/>
            <w:tabs>
              <w:tab w:val="left" w:pos="440"/>
              <w:tab w:val="right" w:leader="dot" w:pos="9016"/>
            </w:tabs>
            <w:rPr>
              <w:rFonts w:cstheme="minorBidi"/>
              <w:noProof/>
              <w:kern w:val="2"/>
              <w:sz w:val="24"/>
              <w:szCs w:val="24"/>
              <w:lang w:val="en-ZA" w:eastAsia="en-ZA"/>
              <w14:ligatures w14:val="standardContextual"/>
            </w:rPr>
          </w:pPr>
          <w:hyperlink w:anchor="_Toc221196920" w:history="1">
            <w:r w:rsidRPr="00F833C7">
              <w:rPr>
                <w:rStyle w:val="Hyperlink"/>
                <w:rFonts w:cs="Arial"/>
                <w:noProof/>
              </w:rPr>
              <w:t>9.</w:t>
            </w:r>
            <w:r>
              <w:rPr>
                <w:rFonts w:cstheme="minorBidi"/>
                <w:noProof/>
                <w:kern w:val="2"/>
                <w:sz w:val="24"/>
                <w:szCs w:val="24"/>
                <w:lang w:val="en-ZA" w:eastAsia="en-ZA"/>
                <w14:ligatures w14:val="standardContextual"/>
              </w:rPr>
              <w:tab/>
            </w:r>
            <w:r w:rsidRPr="00F833C7">
              <w:rPr>
                <w:rStyle w:val="Hyperlink"/>
                <w:rFonts w:cs="Arial"/>
                <w:noProof/>
              </w:rPr>
              <w:t>Penalties (Annual service credits) for Non-Compliance</w:t>
            </w:r>
            <w:r>
              <w:rPr>
                <w:noProof/>
                <w:webHidden/>
              </w:rPr>
              <w:tab/>
            </w:r>
            <w:r>
              <w:rPr>
                <w:noProof/>
                <w:webHidden/>
              </w:rPr>
              <w:fldChar w:fldCharType="begin"/>
            </w:r>
            <w:r>
              <w:rPr>
                <w:noProof/>
                <w:webHidden/>
              </w:rPr>
              <w:instrText xml:space="preserve"> PAGEREF _Toc221196920 \h </w:instrText>
            </w:r>
            <w:r>
              <w:rPr>
                <w:noProof/>
                <w:webHidden/>
              </w:rPr>
            </w:r>
            <w:r>
              <w:rPr>
                <w:noProof/>
                <w:webHidden/>
              </w:rPr>
              <w:fldChar w:fldCharType="separate"/>
            </w:r>
            <w:r>
              <w:rPr>
                <w:noProof/>
                <w:webHidden/>
              </w:rPr>
              <w:t>7</w:t>
            </w:r>
            <w:r>
              <w:rPr>
                <w:noProof/>
                <w:webHidden/>
              </w:rPr>
              <w:fldChar w:fldCharType="end"/>
            </w:r>
          </w:hyperlink>
        </w:p>
        <w:p w14:paraId="53E84B55" w14:textId="4CE1FA96"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21" w:history="1">
            <w:r w:rsidRPr="00F833C7">
              <w:rPr>
                <w:rStyle w:val="Hyperlink"/>
                <w:noProof/>
              </w:rPr>
              <w:t>10.</w:t>
            </w:r>
            <w:r>
              <w:rPr>
                <w:rFonts w:cstheme="minorBidi"/>
                <w:noProof/>
                <w:kern w:val="2"/>
                <w:sz w:val="24"/>
                <w:szCs w:val="24"/>
                <w:lang w:val="en-ZA" w:eastAsia="en-ZA"/>
                <w14:ligatures w14:val="standardContextual"/>
              </w:rPr>
              <w:tab/>
            </w:r>
            <w:r w:rsidRPr="00F833C7">
              <w:rPr>
                <w:rStyle w:val="Hyperlink"/>
                <w:noProof/>
              </w:rPr>
              <w:t>Credit Claim Process</w:t>
            </w:r>
            <w:r>
              <w:rPr>
                <w:noProof/>
                <w:webHidden/>
              </w:rPr>
              <w:tab/>
            </w:r>
            <w:r>
              <w:rPr>
                <w:noProof/>
                <w:webHidden/>
              </w:rPr>
              <w:fldChar w:fldCharType="begin"/>
            </w:r>
            <w:r>
              <w:rPr>
                <w:noProof/>
                <w:webHidden/>
              </w:rPr>
              <w:instrText xml:space="preserve"> PAGEREF _Toc221196921 \h </w:instrText>
            </w:r>
            <w:r>
              <w:rPr>
                <w:noProof/>
                <w:webHidden/>
              </w:rPr>
            </w:r>
            <w:r>
              <w:rPr>
                <w:noProof/>
                <w:webHidden/>
              </w:rPr>
              <w:fldChar w:fldCharType="separate"/>
            </w:r>
            <w:r>
              <w:rPr>
                <w:noProof/>
                <w:webHidden/>
              </w:rPr>
              <w:t>8</w:t>
            </w:r>
            <w:r>
              <w:rPr>
                <w:noProof/>
                <w:webHidden/>
              </w:rPr>
              <w:fldChar w:fldCharType="end"/>
            </w:r>
          </w:hyperlink>
        </w:p>
        <w:p w14:paraId="119ED74B" w14:textId="6CBFCF8F"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22" w:history="1">
            <w:r w:rsidRPr="00F833C7">
              <w:rPr>
                <w:rStyle w:val="Hyperlink"/>
                <w:noProof/>
              </w:rPr>
              <w:t>11.</w:t>
            </w:r>
            <w:r>
              <w:rPr>
                <w:rFonts w:cstheme="minorBidi"/>
                <w:noProof/>
                <w:kern w:val="2"/>
                <w:sz w:val="24"/>
                <w:szCs w:val="24"/>
                <w:lang w:val="en-ZA" w:eastAsia="en-ZA"/>
                <w14:ligatures w14:val="standardContextual"/>
              </w:rPr>
              <w:tab/>
            </w:r>
            <w:r w:rsidRPr="00F833C7">
              <w:rPr>
                <w:rStyle w:val="Hyperlink"/>
                <w:noProof/>
              </w:rPr>
              <w:t>Exclusions</w:t>
            </w:r>
            <w:r>
              <w:rPr>
                <w:noProof/>
                <w:webHidden/>
              </w:rPr>
              <w:tab/>
            </w:r>
            <w:r>
              <w:rPr>
                <w:noProof/>
                <w:webHidden/>
              </w:rPr>
              <w:fldChar w:fldCharType="begin"/>
            </w:r>
            <w:r>
              <w:rPr>
                <w:noProof/>
                <w:webHidden/>
              </w:rPr>
              <w:instrText xml:space="preserve"> PAGEREF _Toc221196922 \h </w:instrText>
            </w:r>
            <w:r>
              <w:rPr>
                <w:noProof/>
                <w:webHidden/>
              </w:rPr>
            </w:r>
            <w:r>
              <w:rPr>
                <w:noProof/>
                <w:webHidden/>
              </w:rPr>
              <w:fldChar w:fldCharType="separate"/>
            </w:r>
            <w:r>
              <w:rPr>
                <w:noProof/>
                <w:webHidden/>
              </w:rPr>
              <w:t>8</w:t>
            </w:r>
            <w:r>
              <w:rPr>
                <w:noProof/>
                <w:webHidden/>
              </w:rPr>
              <w:fldChar w:fldCharType="end"/>
            </w:r>
          </w:hyperlink>
        </w:p>
        <w:p w14:paraId="15B622CD" w14:textId="0110559C"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23" w:history="1">
            <w:r w:rsidRPr="00F833C7">
              <w:rPr>
                <w:rStyle w:val="Hyperlink"/>
                <w:rFonts w:cs="Arial"/>
                <w:noProof/>
              </w:rPr>
              <w:t>12.</w:t>
            </w:r>
            <w:r>
              <w:rPr>
                <w:rFonts w:cstheme="minorBidi"/>
                <w:noProof/>
                <w:kern w:val="2"/>
                <w:sz w:val="24"/>
                <w:szCs w:val="24"/>
                <w:lang w:val="en-ZA" w:eastAsia="en-ZA"/>
                <w14:ligatures w14:val="standardContextual"/>
              </w:rPr>
              <w:tab/>
            </w:r>
            <w:r w:rsidRPr="00F833C7">
              <w:rPr>
                <w:rStyle w:val="Hyperlink"/>
                <w:rFonts w:cs="Arial"/>
                <w:noProof/>
              </w:rPr>
              <w:t>Review and Amendments</w:t>
            </w:r>
            <w:r>
              <w:rPr>
                <w:noProof/>
                <w:webHidden/>
              </w:rPr>
              <w:tab/>
            </w:r>
            <w:r>
              <w:rPr>
                <w:noProof/>
                <w:webHidden/>
              </w:rPr>
              <w:fldChar w:fldCharType="begin"/>
            </w:r>
            <w:r>
              <w:rPr>
                <w:noProof/>
                <w:webHidden/>
              </w:rPr>
              <w:instrText xml:space="preserve"> PAGEREF _Toc221196923 \h </w:instrText>
            </w:r>
            <w:r>
              <w:rPr>
                <w:noProof/>
                <w:webHidden/>
              </w:rPr>
            </w:r>
            <w:r>
              <w:rPr>
                <w:noProof/>
                <w:webHidden/>
              </w:rPr>
              <w:fldChar w:fldCharType="separate"/>
            </w:r>
            <w:r>
              <w:rPr>
                <w:noProof/>
                <w:webHidden/>
              </w:rPr>
              <w:t>8</w:t>
            </w:r>
            <w:r>
              <w:rPr>
                <w:noProof/>
                <w:webHidden/>
              </w:rPr>
              <w:fldChar w:fldCharType="end"/>
            </w:r>
          </w:hyperlink>
        </w:p>
        <w:p w14:paraId="0761E20D" w14:textId="1ECB463C" w:rsidR="00F64A5E" w:rsidRDefault="00F64A5E">
          <w:pPr>
            <w:pStyle w:val="TOC1"/>
            <w:tabs>
              <w:tab w:val="left" w:pos="720"/>
              <w:tab w:val="right" w:leader="dot" w:pos="9016"/>
            </w:tabs>
            <w:rPr>
              <w:rFonts w:cstheme="minorBidi"/>
              <w:noProof/>
              <w:kern w:val="2"/>
              <w:sz w:val="24"/>
              <w:szCs w:val="24"/>
              <w:lang w:val="en-ZA" w:eastAsia="en-ZA"/>
              <w14:ligatures w14:val="standardContextual"/>
            </w:rPr>
          </w:pPr>
          <w:hyperlink w:anchor="_Toc221196924" w:history="1">
            <w:r w:rsidRPr="00F833C7">
              <w:rPr>
                <w:rStyle w:val="Hyperlink"/>
                <w:rFonts w:cs="Arial"/>
                <w:noProof/>
              </w:rPr>
              <w:t>13.</w:t>
            </w:r>
            <w:r>
              <w:rPr>
                <w:rFonts w:cstheme="minorBidi"/>
                <w:noProof/>
                <w:kern w:val="2"/>
                <w:sz w:val="24"/>
                <w:szCs w:val="24"/>
                <w:lang w:val="en-ZA" w:eastAsia="en-ZA"/>
                <w14:ligatures w14:val="standardContextual"/>
              </w:rPr>
              <w:tab/>
            </w:r>
            <w:r w:rsidRPr="00F833C7">
              <w:rPr>
                <w:rStyle w:val="Hyperlink"/>
                <w:rFonts w:cs="Arial"/>
                <w:noProof/>
              </w:rPr>
              <w:t>Termination</w:t>
            </w:r>
            <w:r>
              <w:rPr>
                <w:noProof/>
                <w:webHidden/>
              </w:rPr>
              <w:tab/>
            </w:r>
            <w:r>
              <w:rPr>
                <w:noProof/>
                <w:webHidden/>
              </w:rPr>
              <w:fldChar w:fldCharType="begin"/>
            </w:r>
            <w:r>
              <w:rPr>
                <w:noProof/>
                <w:webHidden/>
              </w:rPr>
              <w:instrText xml:space="preserve"> PAGEREF _Toc221196924 \h </w:instrText>
            </w:r>
            <w:r>
              <w:rPr>
                <w:noProof/>
                <w:webHidden/>
              </w:rPr>
            </w:r>
            <w:r>
              <w:rPr>
                <w:noProof/>
                <w:webHidden/>
              </w:rPr>
              <w:fldChar w:fldCharType="separate"/>
            </w:r>
            <w:r>
              <w:rPr>
                <w:noProof/>
                <w:webHidden/>
              </w:rPr>
              <w:t>8</w:t>
            </w:r>
            <w:r>
              <w:rPr>
                <w:noProof/>
                <w:webHidden/>
              </w:rPr>
              <w:fldChar w:fldCharType="end"/>
            </w:r>
          </w:hyperlink>
        </w:p>
        <w:p w14:paraId="6466783B" w14:textId="5129BC74" w:rsidR="000B7BBB" w:rsidRPr="00B46BFB" w:rsidRDefault="000B7BBB" w:rsidP="00B46BFB">
          <w:pPr>
            <w:shd w:val="clear" w:color="auto" w:fill="FFFFFF" w:themeFill="background1"/>
            <w:rPr>
              <w:rFonts w:cs="Arial"/>
            </w:rPr>
          </w:pPr>
          <w:r w:rsidRPr="00B46BFB">
            <w:rPr>
              <w:rFonts w:cs="Arial"/>
              <w:b/>
              <w:bCs/>
              <w:noProof/>
            </w:rPr>
            <w:fldChar w:fldCharType="end"/>
          </w:r>
        </w:p>
      </w:sdtContent>
    </w:sdt>
    <w:p w14:paraId="46E1DD7A" w14:textId="61FA66A9" w:rsidR="000B7BBB" w:rsidRPr="00B46BFB" w:rsidRDefault="000B7BBB" w:rsidP="00B46BFB">
      <w:pPr>
        <w:shd w:val="clear" w:color="auto" w:fill="FFFFFF" w:themeFill="background1"/>
        <w:spacing w:before="0" w:after="160" w:line="259" w:lineRule="auto"/>
        <w:rPr>
          <w:rFonts w:cs="Arial"/>
        </w:rPr>
      </w:pPr>
      <w:r w:rsidRPr="00B46BFB">
        <w:rPr>
          <w:rFonts w:cs="Arial"/>
        </w:rPr>
        <w:br w:type="page"/>
      </w:r>
    </w:p>
    <w:p w14:paraId="5E415D53" w14:textId="0B669093" w:rsidR="000B7BBB" w:rsidRPr="00B46BFB" w:rsidRDefault="000B7BBB" w:rsidP="00B46BFB">
      <w:pPr>
        <w:pStyle w:val="Heading1"/>
        <w:shd w:val="clear" w:color="auto" w:fill="FFFFFF" w:themeFill="background1"/>
        <w:rPr>
          <w:rFonts w:cs="Arial"/>
        </w:rPr>
      </w:pPr>
      <w:bookmarkStart w:id="0" w:name="_Toc221196896"/>
      <w:r w:rsidRPr="00B46BFB">
        <w:rPr>
          <w:rFonts w:cs="Arial"/>
        </w:rPr>
        <w:lastRenderedPageBreak/>
        <w:t>Introduction</w:t>
      </w:r>
      <w:bookmarkEnd w:id="0"/>
    </w:p>
    <w:p w14:paraId="0841DB00" w14:textId="3984C8AF" w:rsidR="000B7BBB" w:rsidRPr="00B46BFB" w:rsidRDefault="000B7BBB" w:rsidP="00B46BFB">
      <w:pPr>
        <w:shd w:val="clear" w:color="auto" w:fill="FFFFFF" w:themeFill="background1"/>
        <w:ind w:left="360"/>
        <w:jc w:val="both"/>
        <w:rPr>
          <w:rFonts w:cs="Arial"/>
        </w:rPr>
      </w:pPr>
      <w:r w:rsidRPr="00B46BFB">
        <w:rPr>
          <w:rFonts w:cs="Arial"/>
        </w:rPr>
        <w:t xml:space="preserve">This Service Level Agreement (SLA) forms part of the tender documentation and outlines the minimum service levels required for the provision of subscription-based services to </w:t>
      </w:r>
      <w:r w:rsidR="00B46BFB" w:rsidRPr="00B46BFB">
        <w:rPr>
          <w:rFonts w:cs="Arial"/>
        </w:rPr>
        <w:t>Eskom.</w:t>
      </w:r>
    </w:p>
    <w:p w14:paraId="3919F89A" w14:textId="7559E4B2" w:rsidR="000B7BBB" w:rsidRPr="00B46BFB" w:rsidRDefault="000B7BBB" w:rsidP="00B46BFB">
      <w:pPr>
        <w:pStyle w:val="Heading1"/>
        <w:shd w:val="clear" w:color="auto" w:fill="FFFFFF" w:themeFill="background1"/>
        <w:rPr>
          <w:rFonts w:cs="Arial"/>
        </w:rPr>
      </w:pPr>
      <w:bookmarkStart w:id="1" w:name="_Toc221196897"/>
      <w:r w:rsidRPr="00B46BFB">
        <w:rPr>
          <w:rFonts w:cs="Arial"/>
        </w:rPr>
        <w:t>Definitions</w:t>
      </w:r>
      <w:bookmarkEnd w:id="1"/>
    </w:p>
    <w:tbl>
      <w:tblPr>
        <w:tblStyle w:val="PlainTable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830"/>
        <w:gridCol w:w="6379"/>
      </w:tblGrid>
      <w:tr w:rsidR="00B46BFB" w:rsidRPr="00B46BFB" w14:paraId="6F046698" w14:textId="77777777" w:rsidTr="00F712FA">
        <w:trPr>
          <w:cnfStyle w:val="100000000000" w:firstRow="1" w:lastRow="0" w:firstColumn="0" w:lastColumn="0" w:oddVBand="0" w:evenVBand="0" w:oddHBand="0" w:evenHBand="0" w:firstRowFirstColumn="0" w:firstRowLastColumn="0" w:lastRowFirstColumn="0" w:lastRowLastColumn="0"/>
        </w:trPr>
        <w:tc>
          <w:tcPr>
            <w:tcW w:w="2830" w:type="dxa"/>
            <w:shd w:val="clear" w:color="auto" w:fill="DAE9F7" w:themeFill="text2" w:themeFillTint="1A"/>
          </w:tcPr>
          <w:p w14:paraId="37F4473C" w14:textId="77777777" w:rsidR="00B46BFB" w:rsidRPr="001C27FF" w:rsidRDefault="00B46BFB" w:rsidP="001C27FF">
            <w:pPr>
              <w:pStyle w:val="NoSpacing"/>
              <w:jc w:val="both"/>
              <w:rPr>
                <w:rFonts w:ascii="Arial" w:eastAsia="Times New Roman" w:hAnsi="Arial" w:cs="Arial"/>
                <w:bCs w:val="0"/>
              </w:rPr>
            </w:pPr>
            <w:r w:rsidRPr="001C27FF">
              <w:rPr>
                <w:rFonts w:ascii="Arial" w:hAnsi="Arial" w:cs="Arial"/>
                <w:bCs w:val="0"/>
              </w:rPr>
              <w:t>Term</w:t>
            </w:r>
          </w:p>
        </w:tc>
        <w:tc>
          <w:tcPr>
            <w:tcW w:w="6379" w:type="dxa"/>
            <w:shd w:val="clear" w:color="auto" w:fill="DAE9F7" w:themeFill="text2" w:themeFillTint="1A"/>
          </w:tcPr>
          <w:p w14:paraId="315D9AB2" w14:textId="77777777" w:rsidR="00B46BFB" w:rsidRPr="001C27FF" w:rsidRDefault="00B46BFB" w:rsidP="001C27FF">
            <w:pPr>
              <w:pStyle w:val="NoSpacing"/>
              <w:jc w:val="both"/>
              <w:rPr>
                <w:rFonts w:ascii="Arial" w:eastAsia="Times New Roman" w:hAnsi="Arial" w:cs="Arial"/>
                <w:bCs w:val="0"/>
              </w:rPr>
            </w:pPr>
            <w:r w:rsidRPr="001C27FF">
              <w:rPr>
                <w:rFonts w:ascii="Arial" w:hAnsi="Arial" w:cs="Arial"/>
                <w:bCs w:val="0"/>
              </w:rPr>
              <w:t>Definition</w:t>
            </w:r>
          </w:p>
        </w:tc>
      </w:tr>
      <w:tr w:rsidR="00B46BFB" w:rsidRPr="00B46BFB" w14:paraId="497F5D87" w14:textId="77777777">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auto"/>
          </w:tcPr>
          <w:p w14:paraId="16E0BD72"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Acknowledgement</w:t>
            </w:r>
          </w:p>
        </w:tc>
        <w:tc>
          <w:tcPr>
            <w:tcW w:w="6379" w:type="dxa"/>
            <w:shd w:val="clear" w:color="auto" w:fill="auto"/>
          </w:tcPr>
          <w:p w14:paraId="46D08B5E"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Means that Eskom will receive a reference either by email or verbally to indicate that the call has been logged.</w:t>
            </w:r>
          </w:p>
        </w:tc>
      </w:tr>
      <w:tr w:rsidR="00B46BFB" w:rsidRPr="00B46BFB" w14:paraId="2A720F4C" w14:textId="77777777">
        <w:tc>
          <w:tcPr>
            <w:tcW w:w="2830" w:type="dxa"/>
          </w:tcPr>
          <w:p w14:paraId="3633EFB7"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Billing Schedule</w:t>
            </w:r>
          </w:p>
        </w:tc>
        <w:tc>
          <w:tcPr>
            <w:tcW w:w="6379" w:type="dxa"/>
          </w:tcPr>
          <w:p w14:paraId="018019FF"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Supporting document provided by Service Provider to validate volumes and services provided.</w:t>
            </w:r>
          </w:p>
        </w:tc>
      </w:tr>
      <w:tr w:rsidR="00B46BFB" w:rsidRPr="00B46BFB" w14:paraId="24B9C73A" w14:textId="77777777" w:rsidTr="00B46BFB">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FFFFFF" w:themeFill="background1"/>
          </w:tcPr>
          <w:p w14:paraId="74C1B145"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Business Hours</w:t>
            </w:r>
          </w:p>
        </w:tc>
        <w:tc>
          <w:tcPr>
            <w:tcW w:w="6379" w:type="dxa"/>
            <w:shd w:val="clear" w:color="auto" w:fill="FFFFFF" w:themeFill="background1"/>
          </w:tcPr>
          <w:p w14:paraId="45BAA787"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Monday to Friday, 08:00 to 17:00 SAST, excluding public holidays.</w:t>
            </w:r>
          </w:p>
        </w:tc>
      </w:tr>
      <w:tr w:rsidR="00B46BFB" w:rsidRPr="00391094" w14:paraId="2E333EE3" w14:textId="77777777" w:rsidTr="00B46BFB">
        <w:tc>
          <w:tcPr>
            <w:tcW w:w="2830" w:type="dxa"/>
            <w:shd w:val="clear" w:color="auto" w:fill="FFFFFF" w:themeFill="background1"/>
          </w:tcPr>
          <w:p w14:paraId="061CC61A"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Client</w:t>
            </w:r>
          </w:p>
        </w:tc>
        <w:tc>
          <w:tcPr>
            <w:tcW w:w="6379" w:type="dxa"/>
            <w:shd w:val="clear" w:color="auto" w:fill="FFFFFF" w:themeFill="background1"/>
          </w:tcPr>
          <w:p w14:paraId="18E8989B" w14:textId="77777777" w:rsidR="00B46BFB" w:rsidRPr="004B33D9" w:rsidRDefault="00B46BFB" w:rsidP="00B46BFB">
            <w:pPr>
              <w:shd w:val="clear" w:color="auto" w:fill="FFFFFF" w:themeFill="background1"/>
              <w:rPr>
                <w:rFonts w:ascii="Arial" w:hAnsi="Arial" w:cs="Arial"/>
                <w:szCs w:val="22"/>
                <w:lang w:val="de-DE"/>
              </w:rPr>
            </w:pPr>
            <w:r w:rsidRPr="004B33D9">
              <w:rPr>
                <w:rFonts w:ascii="Arial" w:hAnsi="Arial" w:cs="Arial"/>
                <w:szCs w:val="22"/>
                <w:lang w:val="de-DE"/>
              </w:rPr>
              <w:t>Eskom Holdings SOC Ltd (“Eskom”)</w:t>
            </w:r>
          </w:p>
        </w:tc>
      </w:tr>
      <w:tr w:rsidR="00B46BFB" w:rsidRPr="00B46BFB" w14:paraId="1439F475" w14:textId="77777777" w:rsidTr="00B46BFB">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FFFFFF" w:themeFill="background1"/>
          </w:tcPr>
          <w:p w14:paraId="7F00565D"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Downtime</w:t>
            </w:r>
          </w:p>
        </w:tc>
        <w:tc>
          <w:tcPr>
            <w:tcW w:w="6379" w:type="dxa"/>
            <w:shd w:val="clear" w:color="auto" w:fill="FFFFFF" w:themeFill="background1"/>
          </w:tcPr>
          <w:p w14:paraId="4AFE2E10"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Periods when the service is unavailable or non-functional.</w:t>
            </w:r>
          </w:p>
        </w:tc>
      </w:tr>
      <w:tr w:rsidR="00B46BFB" w:rsidRPr="00B46BFB" w14:paraId="1B197C9F" w14:textId="77777777">
        <w:tc>
          <w:tcPr>
            <w:tcW w:w="2830" w:type="dxa"/>
          </w:tcPr>
          <w:p w14:paraId="0E63DB6A"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Incident</w:t>
            </w:r>
          </w:p>
        </w:tc>
        <w:tc>
          <w:tcPr>
            <w:tcW w:w="6379" w:type="dxa"/>
          </w:tcPr>
          <w:p w14:paraId="27E519BF"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Incident tickets will indicate that something is broken or faulty. Incidents can be generated manually via the Service Provider service desk (telephone or email) or via system generated tickets</w:t>
            </w:r>
          </w:p>
        </w:tc>
      </w:tr>
      <w:tr w:rsidR="00B46BFB" w:rsidRPr="00B46BFB" w14:paraId="3F8AB315" w14:textId="77777777">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auto"/>
          </w:tcPr>
          <w:p w14:paraId="3BCE9722"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Problem</w:t>
            </w:r>
          </w:p>
        </w:tc>
        <w:tc>
          <w:tcPr>
            <w:tcW w:w="6379" w:type="dxa"/>
            <w:shd w:val="clear" w:color="auto" w:fill="auto"/>
          </w:tcPr>
          <w:p w14:paraId="7F88D61A"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Problem calls indicate that there are various incidents calls related to the same root cause.</w:t>
            </w:r>
          </w:p>
        </w:tc>
      </w:tr>
      <w:tr w:rsidR="00B46BFB" w:rsidRPr="00B46BFB" w14:paraId="233D1181" w14:textId="77777777">
        <w:tc>
          <w:tcPr>
            <w:tcW w:w="2830" w:type="dxa"/>
          </w:tcPr>
          <w:p w14:paraId="47050E69"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Resolution</w:t>
            </w:r>
          </w:p>
        </w:tc>
        <w:tc>
          <w:tcPr>
            <w:tcW w:w="6379" w:type="dxa"/>
          </w:tcPr>
          <w:p w14:paraId="2806AD8F"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The resolution time is the time taken to resolve an incident.</w:t>
            </w:r>
          </w:p>
        </w:tc>
      </w:tr>
      <w:tr w:rsidR="00B46BFB" w:rsidRPr="00B46BFB" w14:paraId="25AAC642" w14:textId="77777777">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auto"/>
          </w:tcPr>
          <w:p w14:paraId="78D5516F"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Response</w:t>
            </w:r>
          </w:p>
        </w:tc>
        <w:tc>
          <w:tcPr>
            <w:tcW w:w="6379" w:type="dxa"/>
            <w:shd w:val="clear" w:color="auto" w:fill="auto"/>
          </w:tcPr>
          <w:p w14:paraId="2AA20BC8" w14:textId="77777777" w:rsidR="00B46BFB" w:rsidRPr="00B46BFB" w:rsidRDefault="00B46BFB" w:rsidP="00B46BFB">
            <w:pPr>
              <w:shd w:val="clear" w:color="auto" w:fill="FFFFFF" w:themeFill="background1"/>
              <w:rPr>
                <w:rFonts w:cs="Arial"/>
                <w:szCs w:val="22"/>
              </w:rPr>
            </w:pPr>
            <w:r w:rsidRPr="00B46BFB">
              <w:rPr>
                <w:rFonts w:ascii="Arial" w:hAnsi="Arial" w:cs="Arial"/>
                <w:szCs w:val="22"/>
              </w:rPr>
              <w:t>The response time is the time, measured in hours or part thereof, for the technician to make first contact once an incident has been logged in the ITSM system.</w:t>
            </w:r>
          </w:p>
        </w:tc>
      </w:tr>
      <w:tr w:rsidR="00B46BFB" w:rsidRPr="00B46BFB" w14:paraId="37248CAB" w14:textId="77777777" w:rsidTr="00B46BFB">
        <w:tc>
          <w:tcPr>
            <w:tcW w:w="2830" w:type="dxa"/>
            <w:shd w:val="clear" w:color="auto" w:fill="FFFFFF" w:themeFill="background1"/>
          </w:tcPr>
          <w:p w14:paraId="23849A36"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Service Provider</w:t>
            </w:r>
          </w:p>
        </w:tc>
        <w:tc>
          <w:tcPr>
            <w:tcW w:w="6379" w:type="dxa"/>
            <w:shd w:val="clear" w:color="auto" w:fill="FFFFFF" w:themeFill="background1"/>
          </w:tcPr>
          <w:p w14:paraId="311CC0FE"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XXXX</w:t>
            </w:r>
          </w:p>
        </w:tc>
      </w:tr>
      <w:tr w:rsidR="00B46BFB" w:rsidRPr="00B46BFB" w14:paraId="108B167C" w14:textId="77777777" w:rsidTr="00B46BFB">
        <w:trPr>
          <w:cnfStyle w:val="000000100000" w:firstRow="0" w:lastRow="0" w:firstColumn="0" w:lastColumn="0" w:oddVBand="0" w:evenVBand="0" w:oddHBand="1" w:evenHBand="0" w:firstRowFirstColumn="0" w:firstRowLastColumn="0" w:lastRowFirstColumn="0" w:lastRowLastColumn="0"/>
        </w:trPr>
        <w:tc>
          <w:tcPr>
            <w:tcW w:w="2830" w:type="dxa"/>
            <w:shd w:val="clear" w:color="auto" w:fill="FFFFFF" w:themeFill="background1"/>
          </w:tcPr>
          <w:p w14:paraId="10353F09"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Subscription Services</w:t>
            </w:r>
          </w:p>
        </w:tc>
        <w:tc>
          <w:tcPr>
            <w:tcW w:w="6379" w:type="dxa"/>
            <w:shd w:val="clear" w:color="auto" w:fill="FFFFFF" w:themeFill="background1"/>
          </w:tcPr>
          <w:p w14:paraId="65BFF79C" w14:textId="77777777" w:rsidR="00B46BFB" w:rsidRPr="00B46BFB" w:rsidRDefault="00B46BFB" w:rsidP="00B46BFB">
            <w:pPr>
              <w:shd w:val="clear" w:color="auto" w:fill="FFFFFF" w:themeFill="background1"/>
              <w:rPr>
                <w:rFonts w:ascii="Arial" w:hAnsi="Arial" w:cs="Arial"/>
                <w:szCs w:val="22"/>
              </w:rPr>
            </w:pPr>
            <w:r w:rsidRPr="00B46BFB">
              <w:rPr>
                <w:rFonts w:ascii="Arial" w:hAnsi="Arial" w:cs="Arial"/>
                <w:szCs w:val="22"/>
              </w:rPr>
              <w:t>The services provided under a recurring payment model, including access to software, platforms, content, or tools.</w:t>
            </w:r>
          </w:p>
        </w:tc>
      </w:tr>
    </w:tbl>
    <w:p w14:paraId="24701CB6" w14:textId="77777777" w:rsidR="00B46BFB" w:rsidRPr="00B46BFB" w:rsidRDefault="00B46BFB" w:rsidP="00391094">
      <w:pPr>
        <w:pStyle w:val="SLAHeader"/>
        <w:numPr>
          <w:ilvl w:val="0"/>
          <w:numId w:val="0"/>
        </w:numPr>
        <w:shd w:val="clear" w:color="auto" w:fill="FFFFFF" w:themeFill="background1"/>
        <w:rPr>
          <w:rFonts w:cs="Arial"/>
        </w:rPr>
      </w:pPr>
    </w:p>
    <w:p w14:paraId="7977B16C" w14:textId="4E38C072" w:rsidR="000B7BBB" w:rsidRPr="00B46BFB" w:rsidRDefault="000B7BBB" w:rsidP="00B46BFB">
      <w:pPr>
        <w:pStyle w:val="Heading1"/>
        <w:shd w:val="clear" w:color="auto" w:fill="FFFFFF" w:themeFill="background1"/>
        <w:rPr>
          <w:rFonts w:cs="Arial"/>
        </w:rPr>
      </w:pPr>
      <w:bookmarkStart w:id="2" w:name="_Toc221196899"/>
      <w:r w:rsidRPr="00B46BFB">
        <w:rPr>
          <w:rFonts w:cs="Arial"/>
        </w:rPr>
        <w:t>Scope of Services</w:t>
      </w:r>
      <w:bookmarkEnd w:id="2"/>
    </w:p>
    <w:p w14:paraId="11CC08BE" w14:textId="4CB8C65D" w:rsidR="00AB0FB0" w:rsidRPr="00090C8F" w:rsidRDefault="003D3049" w:rsidP="00391094">
      <w:pPr>
        <w:spacing w:before="0" w:after="0" w:line="276" w:lineRule="auto"/>
        <w:contextualSpacing/>
        <w:jc w:val="both"/>
        <w:rPr>
          <w:rFonts w:cs="Arial"/>
          <w:bCs/>
          <w:szCs w:val="22"/>
          <w:lang w:val="en-ZA"/>
        </w:rPr>
      </w:pPr>
      <w:r>
        <w:rPr>
          <w:rFonts w:cs="Arial"/>
          <w:b/>
          <w:bCs/>
          <w:szCs w:val="22"/>
          <w:lang w:val="en-ZA"/>
        </w:rPr>
        <w:t xml:space="preserve">      </w:t>
      </w:r>
    </w:p>
    <w:p w14:paraId="5B781C4A" w14:textId="77777777" w:rsidR="00AB0FB0" w:rsidRPr="00090C8F" w:rsidRDefault="00AB0FB0" w:rsidP="00AB0FB0">
      <w:pPr>
        <w:spacing w:line="276" w:lineRule="auto"/>
        <w:ind w:left="360"/>
        <w:contextualSpacing/>
        <w:jc w:val="both"/>
        <w:rPr>
          <w:rFonts w:cs="Arial"/>
          <w:bCs/>
          <w:szCs w:val="22"/>
          <w:lang w:val="en-ZA"/>
        </w:rPr>
      </w:pPr>
      <w:r w:rsidRPr="00090C8F">
        <w:rPr>
          <w:rFonts w:cs="Arial"/>
          <w:bCs/>
          <w:szCs w:val="22"/>
          <w:lang w:val="en-ZA"/>
        </w:rPr>
        <w:t xml:space="preserve">The e-learning software should be able to support fast content creation and offer built-in libraries and templates. It must also enable SCORM-compliant course and assessment development that integrates with the LMS and supports tracking. </w:t>
      </w:r>
    </w:p>
    <w:p w14:paraId="29E236B9" w14:textId="77777777" w:rsidR="00AB0FB0" w:rsidRDefault="00AB0FB0" w:rsidP="00AB0FB0">
      <w:pPr>
        <w:ind w:firstLine="426"/>
        <w:jc w:val="both"/>
        <w:rPr>
          <w:rFonts w:cs="Arial"/>
          <w:szCs w:val="22"/>
          <w:lang w:val="en-ZA"/>
        </w:rPr>
      </w:pPr>
    </w:p>
    <w:p w14:paraId="51F10486" w14:textId="77777777" w:rsidR="00391094" w:rsidRPr="00090C8F" w:rsidRDefault="00391094" w:rsidP="00AB0FB0">
      <w:pPr>
        <w:ind w:firstLine="426"/>
        <w:jc w:val="both"/>
        <w:rPr>
          <w:rFonts w:cs="Arial"/>
          <w:szCs w:val="22"/>
          <w:lang w:val="en-ZA"/>
        </w:rPr>
      </w:pPr>
    </w:p>
    <w:p w14:paraId="665A2A00" w14:textId="6D82EFB2" w:rsidR="00AB0FB0" w:rsidRPr="00090C8F" w:rsidRDefault="00AB0FB0" w:rsidP="00AB0FB0">
      <w:pPr>
        <w:spacing w:after="200" w:line="276" w:lineRule="auto"/>
        <w:ind w:left="360"/>
        <w:contextualSpacing/>
        <w:rPr>
          <w:rFonts w:cs="Arial"/>
          <w:b/>
          <w:szCs w:val="22"/>
          <w:lang w:val="en-ZA"/>
        </w:rPr>
      </w:pPr>
      <w:r w:rsidRPr="00090C8F">
        <w:rPr>
          <w:rFonts w:cs="Arial"/>
          <w:b/>
          <w:szCs w:val="22"/>
          <w:lang w:val="en-ZA"/>
        </w:rPr>
        <w:lastRenderedPageBreak/>
        <w:t>The software must support the following core functionalities:</w:t>
      </w:r>
    </w:p>
    <w:p w14:paraId="2C0A3730" w14:textId="77777777" w:rsidR="00AB0FB0" w:rsidRPr="00090C8F" w:rsidRDefault="00AB0FB0" w:rsidP="00AB0FB0">
      <w:pPr>
        <w:numPr>
          <w:ilvl w:val="0"/>
          <w:numId w:val="23"/>
        </w:numPr>
        <w:spacing w:before="0" w:after="200" w:line="276" w:lineRule="auto"/>
        <w:contextualSpacing/>
        <w:rPr>
          <w:rFonts w:cs="Arial"/>
          <w:bCs/>
          <w:szCs w:val="22"/>
          <w:lang w:val="en-ZA"/>
        </w:rPr>
      </w:pPr>
      <w:r w:rsidRPr="00090C8F">
        <w:rPr>
          <w:rFonts w:cs="Arial"/>
          <w:bCs/>
          <w:szCs w:val="22"/>
          <w:lang w:val="en-ZA"/>
        </w:rPr>
        <w:t>Quick and efficient content development to streamline production timelines.</w:t>
      </w:r>
    </w:p>
    <w:p w14:paraId="1EF40993" w14:textId="77777777" w:rsidR="00AB0FB0" w:rsidRPr="00090C8F" w:rsidRDefault="00AB0FB0" w:rsidP="00AB0FB0">
      <w:pPr>
        <w:numPr>
          <w:ilvl w:val="0"/>
          <w:numId w:val="23"/>
        </w:numPr>
        <w:spacing w:before="0" w:after="200" w:line="276" w:lineRule="auto"/>
        <w:contextualSpacing/>
        <w:rPr>
          <w:rFonts w:cs="Arial"/>
          <w:bCs/>
          <w:szCs w:val="22"/>
          <w:lang w:val="en-ZA"/>
        </w:rPr>
      </w:pPr>
      <w:r w:rsidRPr="00090C8F">
        <w:rPr>
          <w:rFonts w:cs="Arial"/>
          <w:bCs/>
          <w:szCs w:val="22"/>
          <w:lang w:val="en-ZA"/>
        </w:rPr>
        <w:t>Access to content libraries including themes, images, and characters to accelerate development.</w:t>
      </w:r>
    </w:p>
    <w:p w14:paraId="13201DC7" w14:textId="77777777" w:rsidR="00AB0FB0" w:rsidRPr="00090C8F" w:rsidRDefault="00AB0FB0" w:rsidP="00AB0FB0">
      <w:pPr>
        <w:numPr>
          <w:ilvl w:val="0"/>
          <w:numId w:val="24"/>
        </w:numPr>
        <w:spacing w:before="0" w:after="200" w:line="276" w:lineRule="auto"/>
        <w:contextualSpacing/>
        <w:rPr>
          <w:rFonts w:cs="Arial"/>
          <w:bCs/>
          <w:szCs w:val="22"/>
          <w:lang w:val="en-ZA"/>
        </w:rPr>
      </w:pPr>
      <w:r w:rsidRPr="00090C8F">
        <w:rPr>
          <w:rFonts w:cs="Arial"/>
          <w:bCs/>
          <w:szCs w:val="22"/>
          <w:lang w:val="en-ZA"/>
        </w:rPr>
        <w:t>Cross-device compatibility, ensuring content is accessible on both desktop and mobile platforms.</w:t>
      </w:r>
    </w:p>
    <w:p w14:paraId="522318CF" w14:textId="77777777" w:rsidR="00AB0FB0" w:rsidRPr="00090C8F" w:rsidRDefault="00AB0FB0" w:rsidP="00AB0FB0">
      <w:pPr>
        <w:numPr>
          <w:ilvl w:val="0"/>
          <w:numId w:val="24"/>
        </w:numPr>
        <w:spacing w:before="0" w:after="200" w:line="276" w:lineRule="auto"/>
        <w:contextualSpacing/>
        <w:rPr>
          <w:rFonts w:cs="Arial"/>
          <w:bCs/>
          <w:szCs w:val="22"/>
          <w:lang w:val="en-ZA"/>
        </w:rPr>
      </w:pPr>
      <w:r w:rsidRPr="00090C8F">
        <w:rPr>
          <w:rFonts w:cs="Arial"/>
          <w:bCs/>
          <w:szCs w:val="22"/>
          <w:lang w:val="en-ZA"/>
        </w:rPr>
        <w:t>Interactive course and assessment creation to improve learner engagement.</w:t>
      </w:r>
    </w:p>
    <w:p w14:paraId="277B9BE9" w14:textId="77777777" w:rsidR="00AB0FB0" w:rsidRPr="00090C8F" w:rsidRDefault="00AB0FB0" w:rsidP="00AB0FB0">
      <w:pPr>
        <w:numPr>
          <w:ilvl w:val="0"/>
          <w:numId w:val="24"/>
        </w:numPr>
        <w:spacing w:before="0" w:after="200" w:line="276" w:lineRule="auto"/>
        <w:contextualSpacing/>
        <w:rPr>
          <w:rFonts w:cs="Arial"/>
          <w:bCs/>
          <w:szCs w:val="22"/>
          <w:lang w:val="en-ZA"/>
        </w:rPr>
      </w:pPr>
      <w:r w:rsidRPr="00090C8F">
        <w:rPr>
          <w:rFonts w:cs="Arial"/>
          <w:bCs/>
          <w:szCs w:val="22"/>
          <w:lang w:val="en-ZA"/>
        </w:rPr>
        <w:t xml:space="preserve">Content management should be seamless and able to open and edit existing source files (e-Learning modules). </w:t>
      </w:r>
    </w:p>
    <w:p w14:paraId="4C1903E6" w14:textId="77777777" w:rsidR="00AB0FB0" w:rsidRPr="00090C8F" w:rsidRDefault="00AB0FB0" w:rsidP="00AB0FB0">
      <w:pPr>
        <w:numPr>
          <w:ilvl w:val="0"/>
          <w:numId w:val="24"/>
        </w:numPr>
        <w:spacing w:before="0" w:after="200" w:line="276" w:lineRule="auto"/>
        <w:contextualSpacing/>
        <w:rPr>
          <w:rFonts w:cs="Arial"/>
          <w:bCs/>
          <w:szCs w:val="22"/>
          <w:lang w:val="en-ZA"/>
        </w:rPr>
      </w:pPr>
      <w:r w:rsidRPr="00090C8F">
        <w:rPr>
          <w:rFonts w:cs="Arial"/>
          <w:bCs/>
          <w:szCs w:val="22"/>
          <w:lang w:val="en-ZA"/>
        </w:rPr>
        <w:t>Software should allow collaboration by allowing multiple users to work on the content simultaneously and provide feedback thereafter.</w:t>
      </w:r>
    </w:p>
    <w:p w14:paraId="76B7689E" w14:textId="77777777" w:rsidR="00AB0FB0" w:rsidRPr="00090C8F" w:rsidRDefault="00AB0FB0" w:rsidP="00AB0FB0">
      <w:pPr>
        <w:numPr>
          <w:ilvl w:val="0"/>
          <w:numId w:val="24"/>
        </w:numPr>
        <w:spacing w:before="0" w:after="200" w:line="276" w:lineRule="auto"/>
        <w:contextualSpacing/>
        <w:rPr>
          <w:rFonts w:cs="Arial"/>
          <w:bCs/>
          <w:szCs w:val="22"/>
          <w:lang w:val="en-ZA"/>
        </w:rPr>
      </w:pPr>
      <w:r w:rsidRPr="00090C8F">
        <w:rPr>
          <w:rFonts w:cs="Arial"/>
          <w:bCs/>
          <w:szCs w:val="22"/>
          <w:lang w:val="en-ZA"/>
        </w:rPr>
        <w:t>Published Sharable Content Object Reference Model (SCORM) content must be fully compatible with Eskom’s Learning Management System (LMS) for seamless deployment and reporting.</w:t>
      </w:r>
    </w:p>
    <w:p w14:paraId="75355BF9"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 xml:space="preserve">Export LMS-ready packages (SCORM, </w:t>
      </w:r>
      <w:proofErr w:type="spellStart"/>
      <w:r w:rsidRPr="00090C8F">
        <w:rPr>
          <w:rFonts w:cs="Arial"/>
          <w:szCs w:val="22"/>
          <w:lang w:val="en-ZA"/>
        </w:rPr>
        <w:t>xAPI</w:t>
      </w:r>
      <w:proofErr w:type="spellEnd"/>
      <w:r w:rsidRPr="00090C8F">
        <w:rPr>
          <w:rFonts w:cs="Arial"/>
          <w:szCs w:val="22"/>
          <w:lang w:val="en-ZA"/>
        </w:rPr>
        <w:t>, AICC)</w:t>
      </w:r>
    </w:p>
    <w:p w14:paraId="1B1652ED"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HTML5-based interactive lessons</w:t>
      </w:r>
    </w:p>
    <w:p w14:paraId="4277FE20"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Content Authoring: Capability to build interactive modules such as quizzes,</w:t>
      </w:r>
    </w:p>
    <w:p w14:paraId="105CFC07" w14:textId="77777777" w:rsidR="00AB0FB0" w:rsidRPr="00090C8F" w:rsidRDefault="00AB0FB0" w:rsidP="00AB0FB0">
      <w:pPr>
        <w:ind w:left="360" w:firstLine="360"/>
        <w:jc w:val="both"/>
        <w:rPr>
          <w:rFonts w:cs="Arial"/>
          <w:szCs w:val="22"/>
          <w:lang w:val="en-ZA"/>
        </w:rPr>
      </w:pPr>
      <w:r w:rsidRPr="00090C8F">
        <w:rPr>
          <w:rFonts w:cs="Arial"/>
          <w:szCs w:val="22"/>
          <w:lang w:val="en-ZA"/>
        </w:rPr>
        <w:t>simulations, branching scenarios, and AI-driven activities</w:t>
      </w:r>
    </w:p>
    <w:p w14:paraId="5A3D4952"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 xml:space="preserve"> Multimedia Support: Integration of video, audio, animations, and graphics.</w:t>
      </w:r>
    </w:p>
    <w:p w14:paraId="3FE909BC"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Annual subscription support and maintenance for a period of five (5) years</w:t>
      </w:r>
    </w:p>
    <w:p w14:paraId="6A275879"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Year 1: 10 user subscriptions</w:t>
      </w:r>
    </w:p>
    <w:p w14:paraId="0279F85F"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Year 2: 10 user subscriptions</w:t>
      </w:r>
    </w:p>
    <w:p w14:paraId="1C3A02E5"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Year 3: 15 user subscriptions</w:t>
      </w:r>
    </w:p>
    <w:p w14:paraId="788DCF60"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Year 4: 15 user subscriptions</w:t>
      </w:r>
    </w:p>
    <w:p w14:paraId="735991F4"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Year 5: 15 user subscriptions</w:t>
      </w:r>
    </w:p>
    <w:p w14:paraId="4E41360D"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 xml:space="preserve">10 users training required </w:t>
      </w:r>
      <w:r>
        <w:rPr>
          <w:rFonts w:cs="Arial"/>
          <w:szCs w:val="22"/>
          <w:lang w:val="en-ZA"/>
        </w:rPr>
        <w:t>during</w:t>
      </w:r>
      <w:r w:rsidRPr="00090C8F">
        <w:rPr>
          <w:rFonts w:cs="Arial"/>
          <w:szCs w:val="22"/>
          <w:lang w:val="en-ZA"/>
        </w:rPr>
        <w:t xml:space="preserve"> Year 1</w:t>
      </w:r>
    </w:p>
    <w:p w14:paraId="36C366AB" w14:textId="77777777" w:rsidR="00AB0FB0" w:rsidRPr="00090C8F" w:rsidRDefault="00AB0FB0" w:rsidP="00AB0FB0">
      <w:pPr>
        <w:numPr>
          <w:ilvl w:val="0"/>
          <w:numId w:val="24"/>
        </w:numPr>
        <w:spacing w:before="0" w:after="0"/>
        <w:contextualSpacing/>
        <w:jc w:val="both"/>
        <w:rPr>
          <w:rFonts w:cs="Arial"/>
          <w:szCs w:val="22"/>
          <w:lang w:val="en-ZA"/>
        </w:rPr>
      </w:pPr>
      <w:r w:rsidRPr="00090C8F">
        <w:rPr>
          <w:rFonts w:cs="Arial"/>
          <w:szCs w:val="22"/>
          <w:lang w:val="en-ZA"/>
        </w:rPr>
        <w:t>After-sales support to ensure operational continuity</w:t>
      </w:r>
    </w:p>
    <w:p w14:paraId="01466EB7" w14:textId="77777777" w:rsidR="00AB0FB0" w:rsidRPr="00090C8F" w:rsidRDefault="00AB0FB0" w:rsidP="00AB0FB0">
      <w:pPr>
        <w:numPr>
          <w:ilvl w:val="0"/>
          <w:numId w:val="22"/>
        </w:numPr>
        <w:spacing w:before="0" w:after="0"/>
        <w:contextualSpacing/>
        <w:jc w:val="both"/>
        <w:rPr>
          <w:rFonts w:cs="Arial"/>
          <w:szCs w:val="22"/>
          <w:lang w:val="en-ZA"/>
        </w:rPr>
      </w:pPr>
      <w:r w:rsidRPr="00090C8F">
        <w:rPr>
          <w:rFonts w:cs="Arial"/>
          <w:szCs w:val="22"/>
          <w:lang w:val="en-ZA"/>
        </w:rPr>
        <w:t>Telephonic and email technical support – to ensure user proficiency and ongoing operations.</w:t>
      </w:r>
    </w:p>
    <w:p w14:paraId="061205A0" w14:textId="77777777" w:rsidR="00AB0FB0" w:rsidRDefault="00AB0FB0" w:rsidP="00AB0FB0">
      <w:pPr>
        <w:numPr>
          <w:ilvl w:val="0"/>
          <w:numId w:val="24"/>
        </w:numPr>
        <w:spacing w:before="0" w:after="0"/>
        <w:contextualSpacing/>
        <w:jc w:val="both"/>
        <w:rPr>
          <w:rFonts w:cs="Arial"/>
          <w:szCs w:val="22"/>
          <w:lang w:val="en-ZA"/>
        </w:rPr>
      </w:pPr>
      <w:r w:rsidRPr="00090C8F">
        <w:rPr>
          <w:rFonts w:cs="Arial"/>
          <w:szCs w:val="22"/>
          <w:lang w:val="en-ZA"/>
        </w:rPr>
        <w:t xml:space="preserve">The software will require a </w:t>
      </w:r>
      <w:r>
        <w:rPr>
          <w:rFonts w:cs="Arial"/>
          <w:szCs w:val="22"/>
          <w:lang w:val="en-ZA"/>
        </w:rPr>
        <w:t>60 to 240 minutes</w:t>
      </w:r>
      <w:r w:rsidRPr="00090C8F">
        <w:rPr>
          <w:rFonts w:cs="Arial"/>
          <w:szCs w:val="22"/>
          <w:lang w:val="en-ZA"/>
        </w:rPr>
        <w:t xml:space="preserve"> support with quick turnaround times</w:t>
      </w:r>
    </w:p>
    <w:p w14:paraId="7C6E85DE" w14:textId="77777777" w:rsidR="00AB0FB0" w:rsidRPr="00987836" w:rsidRDefault="00AB0FB0" w:rsidP="00AB0FB0">
      <w:pPr>
        <w:numPr>
          <w:ilvl w:val="0"/>
          <w:numId w:val="24"/>
        </w:numPr>
        <w:spacing w:before="0" w:after="0"/>
        <w:contextualSpacing/>
        <w:jc w:val="both"/>
        <w:rPr>
          <w:rFonts w:cs="Arial"/>
          <w:szCs w:val="22"/>
          <w:lang w:val="en-ZA"/>
        </w:rPr>
      </w:pPr>
      <w:r w:rsidRPr="00090C8F">
        <w:rPr>
          <w:rFonts w:cs="Arial"/>
          <w:szCs w:val="22"/>
          <w:lang w:val="en-ZA"/>
        </w:rPr>
        <w:t xml:space="preserve">If </w:t>
      </w:r>
      <w:r>
        <w:rPr>
          <w:rFonts w:cs="Arial"/>
          <w:szCs w:val="22"/>
          <w:lang w:val="en-ZA"/>
        </w:rPr>
        <w:t xml:space="preserve">a </w:t>
      </w:r>
      <w:r w:rsidRPr="00987836">
        <w:rPr>
          <w:rFonts w:cs="Arial"/>
          <w:szCs w:val="22"/>
          <w:lang w:val="en-ZA"/>
        </w:rPr>
        <w:t>high severity issue is reported, and solution has not been identified, the supplier is</w:t>
      </w:r>
    </w:p>
    <w:p w14:paraId="37128A92" w14:textId="77777777" w:rsidR="00AB0FB0" w:rsidRDefault="00AB0FB0" w:rsidP="00AB0FB0">
      <w:pPr>
        <w:ind w:firstLine="720"/>
        <w:rPr>
          <w:rFonts w:cs="Arial"/>
          <w:b/>
          <w:bCs/>
          <w:szCs w:val="22"/>
        </w:rPr>
      </w:pPr>
      <w:r w:rsidRPr="00090C8F">
        <w:rPr>
          <w:rFonts w:cs="Arial"/>
          <w:szCs w:val="22"/>
          <w:lang w:val="en-ZA"/>
        </w:rPr>
        <w:t>required to make the Technical Support resources available through teleconference</w:t>
      </w:r>
    </w:p>
    <w:p w14:paraId="5D5AD370" w14:textId="77777777" w:rsidR="00AB0FB0" w:rsidRPr="000B6DFA" w:rsidRDefault="00AB0FB0" w:rsidP="00AB0FB0">
      <w:pPr>
        <w:ind w:firstLine="720"/>
        <w:rPr>
          <w:rFonts w:cs="Arial"/>
          <w:szCs w:val="22"/>
        </w:rPr>
      </w:pPr>
      <w:r w:rsidRPr="000B6DFA">
        <w:rPr>
          <w:rFonts w:cs="Arial"/>
          <w:szCs w:val="22"/>
        </w:rPr>
        <w:t>discussions to assist with the resolution.</w:t>
      </w:r>
    </w:p>
    <w:p w14:paraId="006E45B6" w14:textId="77777777" w:rsidR="00AB0FB0" w:rsidRPr="000B6DFA" w:rsidRDefault="00AB0FB0" w:rsidP="00AB0FB0">
      <w:pPr>
        <w:rPr>
          <w:rFonts w:cs="Arial"/>
          <w:szCs w:val="22"/>
        </w:rPr>
      </w:pPr>
    </w:p>
    <w:p w14:paraId="2601FB3F" w14:textId="62E1FE46" w:rsidR="00AB0FB0" w:rsidRDefault="00AB0FB0" w:rsidP="00B84F9C">
      <w:pPr>
        <w:jc w:val="both"/>
        <w:rPr>
          <w:rFonts w:cs="Arial"/>
          <w:szCs w:val="22"/>
        </w:rPr>
      </w:pPr>
      <w:r w:rsidRPr="000B6DFA">
        <w:rPr>
          <w:rFonts w:cs="Arial"/>
          <w:szCs w:val="22"/>
        </w:rPr>
        <w:t>Make provision for technology changes during the contract term.</w:t>
      </w:r>
      <w:r w:rsidR="00B84F9C">
        <w:rPr>
          <w:rFonts w:cs="Arial"/>
          <w:szCs w:val="22"/>
        </w:rPr>
        <w:t xml:space="preserve"> </w:t>
      </w:r>
      <w:r w:rsidRPr="000B6DFA">
        <w:rPr>
          <w:rFonts w:cs="Arial"/>
          <w:szCs w:val="22"/>
        </w:rPr>
        <w:t>Estimated number of subscription licences required (actuals to be confirmed</w:t>
      </w:r>
      <w:r w:rsidR="00B84F9C">
        <w:rPr>
          <w:rFonts w:cs="Arial"/>
          <w:szCs w:val="22"/>
        </w:rPr>
        <w:t xml:space="preserve"> </w:t>
      </w:r>
      <w:r w:rsidRPr="000B6DFA">
        <w:rPr>
          <w:rFonts w:cs="Arial"/>
          <w:szCs w:val="22"/>
        </w:rPr>
        <w:t>Annually</w:t>
      </w:r>
      <w:r>
        <w:rPr>
          <w:rFonts w:cs="Arial"/>
          <w:szCs w:val="22"/>
        </w:rPr>
        <w:t xml:space="preserve"> on anniversary date</w:t>
      </w:r>
      <w:r w:rsidRPr="000B6DFA">
        <w:rPr>
          <w:rFonts w:cs="Arial"/>
          <w:szCs w:val="22"/>
        </w:rPr>
        <w:t>):</w:t>
      </w:r>
    </w:p>
    <w:p w14:paraId="6C57795A" w14:textId="77777777" w:rsidR="00B84F9C" w:rsidRPr="000B6DFA" w:rsidRDefault="00B84F9C" w:rsidP="00B84F9C">
      <w:pPr>
        <w:jc w:val="both"/>
        <w:rPr>
          <w:rFonts w:cs="Arial"/>
          <w:szCs w:val="22"/>
        </w:rPr>
      </w:pPr>
    </w:p>
    <w:tbl>
      <w:tblPr>
        <w:tblStyle w:val="TableGrid2"/>
        <w:tblW w:w="9639" w:type="dxa"/>
        <w:tblInd w:w="-5" w:type="dxa"/>
        <w:tblLook w:val="04A0" w:firstRow="1" w:lastRow="0" w:firstColumn="1" w:lastColumn="0" w:noHBand="0" w:noVBand="1"/>
      </w:tblPr>
      <w:tblGrid>
        <w:gridCol w:w="3828"/>
        <w:gridCol w:w="1275"/>
        <w:gridCol w:w="1134"/>
        <w:gridCol w:w="1134"/>
        <w:gridCol w:w="1276"/>
        <w:gridCol w:w="992"/>
      </w:tblGrid>
      <w:tr w:rsidR="00A80865" w:rsidRPr="00A61B8B" w14:paraId="6DE5894C" w14:textId="77777777" w:rsidTr="00CE605D">
        <w:tc>
          <w:tcPr>
            <w:tcW w:w="3828" w:type="dxa"/>
            <w:shd w:val="clear" w:color="auto" w:fill="D9D9D9" w:themeFill="background1" w:themeFillShade="D9"/>
          </w:tcPr>
          <w:p w14:paraId="70393089"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Description</w:t>
            </w:r>
          </w:p>
        </w:tc>
        <w:tc>
          <w:tcPr>
            <w:tcW w:w="1275" w:type="dxa"/>
            <w:shd w:val="clear" w:color="auto" w:fill="D9D9D9" w:themeFill="background1" w:themeFillShade="D9"/>
          </w:tcPr>
          <w:p w14:paraId="5D07E251"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Year 1</w:t>
            </w:r>
          </w:p>
        </w:tc>
        <w:tc>
          <w:tcPr>
            <w:tcW w:w="1134" w:type="dxa"/>
            <w:shd w:val="clear" w:color="auto" w:fill="D9D9D9" w:themeFill="background1" w:themeFillShade="D9"/>
          </w:tcPr>
          <w:p w14:paraId="128222A8"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Year 2</w:t>
            </w:r>
          </w:p>
        </w:tc>
        <w:tc>
          <w:tcPr>
            <w:tcW w:w="1134" w:type="dxa"/>
            <w:shd w:val="clear" w:color="auto" w:fill="D9D9D9" w:themeFill="background1" w:themeFillShade="D9"/>
          </w:tcPr>
          <w:p w14:paraId="257849B8"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Year 3</w:t>
            </w:r>
          </w:p>
        </w:tc>
        <w:tc>
          <w:tcPr>
            <w:tcW w:w="1276" w:type="dxa"/>
            <w:shd w:val="clear" w:color="auto" w:fill="D9D9D9" w:themeFill="background1" w:themeFillShade="D9"/>
          </w:tcPr>
          <w:p w14:paraId="12B0E4A6"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Year 4</w:t>
            </w:r>
          </w:p>
        </w:tc>
        <w:tc>
          <w:tcPr>
            <w:tcW w:w="992" w:type="dxa"/>
            <w:shd w:val="clear" w:color="auto" w:fill="D9D9D9" w:themeFill="background1" w:themeFillShade="D9"/>
          </w:tcPr>
          <w:p w14:paraId="27406EC0" w14:textId="77777777" w:rsidR="00A80865" w:rsidRPr="00A61B8B" w:rsidRDefault="00A80865" w:rsidP="00E007C2">
            <w:pPr>
              <w:spacing w:line="276" w:lineRule="auto"/>
              <w:contextualSpacing/>
              <w:jc w:val="both"/>
              <w:rPr>
                <w:rFonts w:cs="Arial"/>
                <w:b/>
                <w:bCs/>
                <w:szCs w:val="22"/>
                <w:lang w:val="en-ZA"/>
              </w:rPr>
            </w:pPr>
            <w:r w:rsidRPr="00A61B8B">
              <w:rPr>
                <w:rFonts w:cs="Arial"/>
                <w:b/>
                <w:bCs/>
                <w:szCs w:val="22"/>
                <w:lang w:val="en-ZA"/>
              </w:rPr>
              <w:t>Year 5</w:t>
            </w:r>
          </w:p>
        </w:tc>
      </w:tr>
      <w:tr w:rsidR="00A80865" w:rsidRPr="00A61B8B" w14:paraId="2C30CA38" w14:textId="77777777" w:rsidTr="00CE605D">
        <w:tc>
          <w:tcPr>
            <w:tcW w:w="3828" w:type="dxa"/>
          </w:tcPr>
          <w:p w14:paraId="19D128BD" w14:textId="77777777" w:rsidR="00A80865" w:rsidRPr="00A61B8B" w:rsidRDefault="00A80865" w:rsidP="00E007C2">
            <w:pPr>
              <w:spacing w:line="276" w:lineRule="auto"/>
              <w:ind w:left="174"/>
              <w:contextualSpacing/>
              <w:jc w:val="both"/>
              <w:rPr>
                <w:rFonts w:cs="Arial"/>
                <w:szCs w:val="22"/>
                <w:lang w:val="en-ZA"/>
              </w:rPr>
            </w:pPr>
            <w:r w:rsidRPr="00A61B8B">
              <w:rPr>
                <w:rFonts w:cs="Arial"/>
                <w:szCs w:val="22"/>
                <w:lang w:val="en-ZA"/>
              </w:rPr>
              <w:t>eLearning Software development tool (Subscription licences)</w:t>
            </w:r>
          </w:p>
        </w:tc>
        <w:tc>
          <w:tcPr>
            <w:tcW w:w="1275" w:type="dxa"/>
          </w:tcPr>
          <w:p w14:paraId="0814A584" w14:textId="77777777" w:rsidR="00A80865" w:rsidRPr="00A61B8B" w:rsidRDefault="00A80865" w:rsidP="00E007C2">
            <w:pPr>
              <w:spacing w:line="276" w:lineRule="auto"/>
              <w:contextualSpacing/>
              <w:jc w:val="both"/>
              <w:rPr>
                <w:rFonts w:cs="Arial"/>
                <w:szCs w:val="22"/>
                <w:lang w:val="en-ZA"/>
              </w:rPr>
            </w:pPr>
            <w:r w:rsidRPr="00A61B8B">
              <w:rPr>
                <w:rFonts w:cs="Arial"/>
                <w:szCs w:val="22"/>
                <w:lang w:val="en-ZA"/>
              </w:rPr>
              <w:t>10</w:t>
            </w:r>
          </w:p>
        </w:tc>
        <w:tc>
          <w:tcPr>
            <w:tcW w:w="1134" w:type="dxa"/>
          </w:tcPr>
          <w:p w14:paraId="1B1E7E0A" w14:textId="77777777" w:rsidR="00A80865" w:rsidRPr="00A61B8B" w:rsidRDefault="00A80865" w:rsidP="00E007C2">
            <w:pPr>
              <w:spacing w:line="276" w:lineRule="auto"/>
              <w:contextualSpacing/>
              <w:jc w:val="both"/>
              <w:rPr>
                <w:rFonts w:cs="Arial"/>
                <w:szCs w:val="22"/>
                <w:lang w:val="en-ZA"/>
              </w:rPr>
            </w:pPr>
            <w:r w:rsidRPr="00A61B8B">
              <w:rPr>
                <w:rFonts w:cs="Arial"/>
                <w:szCs w:val="22"/>
                <w:lang w:val="en-ZA"/>
              </w:rPr>
              <w:t>10</w:t>
            </w:r>
          </w:p>
        </w:tc>
        <w:tc>
          <w:tcPr>
            <w:tcW w:w="1134" w:type="dxa"/>
          </w:tcPr>
          <w:p w14:paraId="7BD60B3D" w14:textId="77777777" w:rsidR="00A80865" w:rsidRPr="00A61B8B" w:rsidRDefault="00A80865" w:rsidP="00E007C2">
            <w:pPr>
              <w:spacing w:line="276" w:lineRule="auto"/>
              <w:contextualSpacing/>
              <w:jc w:val="both"/>
              <w:rPr>
                <w:rFonts w:cs="Arial"/>
                <w:szCs w:val="22"/>
                <w:lang w:val="en-ZA"/>
              </w:rPr>
            </w:pPr>
            <w:r w:rsidRPr="00A61B8B">
              <w:rPr>
                <w:rFonts w:cs="Arial"/>
                <w:szCs w:val="22"/>
                <w:lang w:val="en-ZA"/>
              </w:rPr>
              <w:t>15</w:t>
            </w:r>
          </w:p>
        </w:tc>
        <w:tc>
          <w:tcPr>
            <w:tcW w:w="1276" w:type="dxa"/>
          </w:tcPr>
          <w:p w14:paraId="5D7A198C" w14:textId="77777777" w:rsidR="00A80865" w:rsidRPr="00A61B8B" w:rsidRDefault="00A80865" w:rsidP="00E007C2">
            <w:pPr>
              <w:spacing w:line="276" w:lineRule="auto"/>
              <w:contextualSpacing/>
              <w:jc w:val="both"/>
              <w:rPr>
                <w:rFonts w:cs="Arial"/>
                <w:szCs w:val="22"/>
                <w:lang w:val="en-ZA"/>
              </w:rPr>
            </w:pPr>
            <w:r w:rsidRPr="00A61B8B">
              <w:rPr>
                <w:rFonts w:cs="Arial"/>
                <w:szCs w:val="22"/>
                <w:lang w:val="en-ZA"/>
              </w:rPr>
              <w:t>15</w:t>
            </w:r>
          </w:p>
        </w:tc>
        <w:tc>
          <w:tcPr>
            <w:tcW w:w="992" w:type="dxa"/>
          </w:tcPr>
          <w:p w14:paraId="3032E966" w14:textId="77777777" w:rsidR="00A80865" w:rsidRPr="00A61B8B" w:rsidRDefault="00A80865" w:rsidP="00E007C2">
            <w:pPr>
              <w:spacing w:line="276" w:lineRule="auto"/>
              <w:contextualSpacing/>
              <w:jc w:val="both"/>
              <w:rPr>
                <w:rFonts w:cs="Arial"/>
                <w:szCs w:val="22"/>
                <w:lang w:val="en-ZA"/>
              </w:rPr>
            </w:pPr>
            <w:r w:rsidRPr="00A61B8B">
              <w:rPr>
                <w:rFonts w:cs="Arial"/>
                <w:szCs w:val="22"/>
                <w:lang w:val="en-ZA"/>
              </w:rPr>
              <w:t>15</w:t>
            </w:r>
          </w:p>
        </w:tc>
      </w:tr>
    </w:tbl>
    <w:p w14:paraId="791AC720" w14:textId="672E5C4C" w:rsidR="000B7BBB" w:rsidRPr="00B46BFB" w:rsidRDefault="000B7BBB" w:rsidP="00B46BFB">
      <w:pPr>
        <w:pStyle w:val="Heading1"/>
        <w:shd w:val="clear" w:color="auto" w:fill="FFFFFF" w:themeFill="background1"/>
        <w:rPr>
          <w:rFonts w:cs="Arial"/>
        </w:rPr>
      </w:pPr>
      <w:bookmarkStart w:id="3" w:name="_Toc221196900"/>
      <w:r w:rsidRPr="00B46BFB">
        <w:rPr>
          <w:rFonts w:cs="Arial"/>
        </w:rPr>
        <w:t>Service Availability</w:t>
      </w:r>
      <w:bookmarkEnd w:id="3"/>
    </w:p>
    <w:p w14:paraId="2FE86387" w14:textId="005B2869" w:rsidR="001B54BA" w:rsidRPr="001B54BA" w:rsidRDefault="001B54BA" w:rsidP="001B54BA">
      <w:pPr>
        <w:shd w:val="clear" w:color="auto" w:fill="FFFFFF" w:themeFill="background1"/>
        <w:rPr>
          <w:rFonts w:cs="Arial"/>
        </w:rPr>
      </w:pPr>
      <w:r w:rsidRPr="001B54BA">
        <w:rPr>
          <w:rFonts w:cs="Arial"/>
          <w:b/>
          <w:bCs/>
        </w:rPr>
        <w:t>Service</w:t>
      </w:r>
      <w:r w:rsidRPr="001B54BA">
        <w:rPr>
          <w:rFonts w:cs="Arial"/>
        </w:rPr>
        <w:t>: Access to the subscribed SaaS for 10 to a maximum of 15 named users under subscription.</w:t>
      </w:r>
    </w:p>
    <w:p w14:paraId="013EF6AE" w14:textId="0D865761" w:rsidR="001B54BA" w:rsidRPr="001B54BA" w:rsidRDefault="001B54BA" w:rsidP="001B54BA">
      <w:pPr>
        <w:shd w:val="clear" w:color="auto" w:fill="FFFFFF" w:themeFill="background1"/>
        <w:rPr>
          <w:rFonts w:cs="Arial"/>
        </w:rPr>
      </w:pPr>
      <w:r w:rsidRPr="001B54BA">
        <w:rPr>
          <w:rFonts w:cs="Arial"/>
          <w:b/>
          <w:bCs/>
        </w:rPr>
        <w:lastRenderedPageBreak/>
        <w:t>Uptime</w:t>
      </w:r>
      <w:r w:rsidRPr="001B54BA">
        <w:rPr>
          <w:rFonts w:cs="Arial"/>
        </w:rPr>
        <w:t>: Percentage of total minutes in a calendar month the Service is available and functioning, excluding approved maintenance and exclusions. Measured 24×7.</w:t>
      </w:r>
    </w:p>
    <w:p w14:paraId="678A335F" w14:textId="5F9732C3" w:rsidR="001B54BA" w:rsidRPr="001B54BA" w:rsidRDefault="001B54BA" w:rsidP="001B54BA">
      <w:pPr>
        <w:shd w:val="clear" w:color="auto" w:fill="FFFFFF" w:themeFill="background1"/>
        <w:rPr>
          <w:rFonts w:cs="Arial"/>
        </w:rPr>
      </w:pPr>
      <w:r w:rsidRPr="001B54BA">
        <w:rPr>
          <w:rFonts w:cs="Arial"/>
          <w:b/>
          <w:bCs/>
        </w:rPr>
        <w:t>Business Day/Hours</w:t>
      </w:r>
      <w:r w:rsidRPr="001B54BA">
        <w:rPr>
          <w:rFonts w:cs="Arial"/>
        </w:rPr>
        <w:t>: Monday–Friday, 08:00–17:00 (customer local time), excluding public holidays.</w:t>
      </w:r>
    </w:p>
    <w:p w14:paraId="3BE1AC43" w14:textId="371FC9D4" w:rsidR="001B54BA" w:rsidRPr="001B54BA" w:rsidRDefault="001B54BA" w:rsidP="001B54BA">
      <w:pPr>
        <w:shd w:val="clear" w:color="auto" w:fill="FFFFFF" w:themeFill="background1"/>
        <w:rPr>
          <w:rFonts w:cs="Arial"/>
        </w:rPr>
      </w:pPr>
      <w:proofErr w:type="spellStart"/>
      <w:r w:rsidRPr="00853C97">
        <w:rPr>
          <w:rFonts w:cs="Arial"/>
          <w:b/>
          <w:bCs/>
        </w:rPr>
        <w:t>MTTr</w:t>
      </w:r>
      <w:proofErr w:type="spellEnd"/>
      <w:r w:rsidRPr="001B54BA">
        <w:rPr>
          <w:rFonts w:cs="Arial"/>
        </w:rPr>
        <w:t>: Mean Time to Respond (acknowledge and engage).</w:t>
      </w:r>
    </w:p>
    <w:p w14:paraId="442696C9" w14:textId="4D95F83C" w:rsidR="00B46BFB" w:rsidRDefault="001B54BA" w:rsidP="001B54BA">
      <w:pPr>
        <w:shd w:val="clear" w:color="auto" w:fill="FFFFFF" w:themeFill="background1"/>
        <w:rPr>
          <w:rFonts w:cs="Arial"/>
        </w:rPr>
      </w:pPr>
      <w:r w:rsidRPr="00853C97">
        <w:rPr>
          <w:rFonts w:cs="Arial"/>
          <w:b/>
          <w:bCs/>
        </w:rPr>
        <w:t>MTTR</w:t>
      </w:r>
      <w:r w:rsidRPr="001B54BA">
        <w:rPr>
          <w:rFonts w:cs="Arial"/>
        </w:rPr>
        <w:t>: Mean Time to Resolve/Recover (restore normal service).</w:t>
      </w:r>
    </w:p>
    <w:p w14:paraId="65A68241" w14:textId="77777777" w:rsidR="00853C97" w:rsidRPr="00B46BFB" w:rsidRDefault="00853C97" w:rsidP="001B54BA">
      <w:pPr>
        <w:shd w:val="clear" w:color="auto" w:fill="FFFFFF" w:themeFill="background1"/>
        <w:rPr>
          <w:rFonts w:cs="Arial"/>
        </w:rPr>
      </w:pPr>
    </w:p>
    <w:tbl>
      <w:tblPr>
        <w:tblStyle w:val="PlainTable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20" w:firstRow="1" w:lastRow="0" w:firstColumn="0" w:lastColumn="0" w:noHBand="0" w:noVBand="1"/>
      </w:tblPr>
      <w:tblGrid>
        <w:gridCol w:w="4428"/>
        <w:gridCol w:w="5206"/>
      </w:tblGrid>
      <w:tr w:rsidR="000B7BBB" w:rsidRPr="00B46BFB" w14:paraId="1DDC34D7" w14:textId="77777777" w:rsidTr="004A692A">
        <w:trPr>
          <w:cnfStyle w:val="100000000000" w:firstRow="1" w:lastRow="0" w:firstColumn="0" w:lastColumn="0" w:oddVBand="0" w:evenVBand="0" w:oddHBand="0" w:evenHBand="0" w:firstRowFirstColumn="0" w:firstRowLastColumn="0" w:lastRowFirstColumn="0" w:lastRowLastColumn="0"/>
        </w:trPr>
        <w:tc>
          <w:tcPr>
            <w:tcW w:w="4428" w:type="dxa"/>
            <w:shd w:val="clear" w:color="auto" w:fill="DAE9F7" w:themeFill="text2" w:themeFillTint="1A"/>
          </w:tcPr>
          <w:p w14:paraId="160CEBE4" w14:textId="77777777" w:rsidR="000B7BBB" w:rsidRPr="00F712FA" w:rsidRDefault="000B7BBB" w:rsidP="001C27FF">
            <w:pPr>
              <w:pStyle w:val="NoSpacing"/>
              <w:jc w:val="both"/>
              <w:rPr>
                <w:rFonts w:ascii="Arial" w:hAnsi="Arial" w:cs="Arial"/>
                <w:b w:val="0"/>
              </w:rPr>
            </w:pPr>
            <w:r w:rsidRPr="00F712FA">
              <w:rPr>
                <w:rFonts w:ascii="Arial" w:hAnsi="Arial" w:cs="Arial"/>
                <w:b w:val="0"/>
              </w:rPr>
              <w:t>Metric</w:t>
            </w:r>
          </w:p>
        </w:tc>
        <w:tc>
          <w:tcPr>
            <w:tcW w:w="5206" w:type="dxa"/>
            <w:shd w:val="clear" w:color="auto" w:fill="DAE9F7" w:themeFill="text2" w:themeFillTint="1A"/>
          </w:tcPr>
          <w:p w14:paraId="08C2379D" w14:textId="77777777" w:rsidR="000B7BBB" w:rsidRPr="00F712FA" w:rsidRDefault="000B7BBB" w:rsidP="001C27FF">
            <w:pPr>
              <w:pStyle w:val="NoSpacing"/>
              <w:jc w:val="both"/>
              <w:rPr>
                <w:rFonts w:ascii="Arial" w:hAnsi="Arial" w:cs="Arial"/>
                <w:b w:val="0"/>
              </w:rPr>
            </w:pPr>
            <w:r w:rsidRPr="00F712FA">
              <w:rPr>
                <w:rFonts w:ascii="Arial" w:hAnsi="Arial" w:cs="Arial"/>
                <w:b w:val="0"/>
              </w:rPr>
              <w:t>Target</w:t>
            </w:r>
          </w:p>
        </w:tc>
      </w:tr>
      <w:tr w:rsidR="000B7BBB" w:rsidRPr="00B46BFB" w14:paraId="1692CD56" w14:textId="77777777" w:rsidTr="004A692A">
        <w:trPr>
          <w:cnfStyle w:val="000000100000" w:firstRow="0" w:lastRow="0" w:firstColumn="0" w:lastColumn="0" w:oddVBand="0" w:evenVBand="0" w:oddHBand="1" w:evenHBand="0" w:firstRowFirstColumn="0" w:firstRowLastColumn="0" w:lastRowFirstColumn="0" w:lastRowLastColumn="0"/>
        </w:trPr>
        <w:tc>
          <w:tcPr>
            <w:tcW w:w="4428" w:type="dxa"/>
            <w:shd w:val="clear" w:color="auto" w:fill="FFFFFF" w:themeFill="background1"/>
          </w:tcPr>
          <w:p w14:paraId="23E3D56D" w14:textId="25C7D126" w:rsidR="000B7BBB" w:rsidRPr="00B46BFB" w:rsidRDefault="000B7BBB" w:rsidP="00B46BFB">
            <w:pPr>
              <w:shd w:val="clear" w:color="auto" w:fill="FFFFFF" w:themeFill="background1"/>
              <w:rPr>
                <w:rFonts w:ascii="Arial" w:hAnsi="Arial" w:cs="Arial"/>
              </w:rPr>
            </w:pPr>
            <w:r w:rsidRPr="00B46BFB">
              <w:rPr>
                <w:rFonts w:ascii="Arial" w:hAnsi="Arial" w:cs="Arial"/>
              </w:rPr>
              <w:t>Monthly Uptime</w:t>
            </w:r>
            <w:r w:rsidR="00F23D92">
              <w:rPr>
                <w:rFonts w:ascii="Arial" w:hAnsi="Arial" w:cs="Arial"/>
              </w:rPr>
              <w:t xml:space="preserve"> Commitment</w:t>
            </w:r>
          </w:p>
        </w:tc>
        <w:tc>
          <w:tcPr>
            <w:tcW w:w="5206" w:type="dxa"/>
            <w:shd w:val="clear" w:color="auto" w:fill="FFFFFF" w:themeFill="background1"/>
          </w:tcPr>
          <w:p w14:paraId="767F8EB6" w14:textId="77777777" w:rsidR="000B7BBB" w:rsidRPr="00B46BFB" w:rsidRDefault="000B7BBB" w:rsidP="00B46BFB">
            <w:pPr>
              <w:shd w:val="clear" w:color="auto" w:fill="FFFFFF" w:themeFill="background1"/>
              <w:rPr>
                <w:rFonts w:ascii="Arial" w:hAnsi="Arial" w:cs="Arial"/>
              </w:rPr>
            </w:pPr>
            <w:r w:rsidRPr="00B46BFB">
              <w:rPr>
                <w:rFonts w:ascii="Arial" w:hAnsi="Arial" w:cs="Arial"/>
              </w:rPr>
              <w:t>≥ 99.5%</w:t>
            </w:r>
          </w:p>
        </w:tc>
      </w:tr>
      <w:tr w:rsidR="000B7BBB" w:rsidRPr="00B46BFB" w14:paraId="4D695A8A" w14:textId="77777777" w:rsidTr="004A692A">
        <w:tc>
          <w:tcPr>
            <w:tcW w:w="4428" w:type="dxa"/>
            <w:shd w:val="clear" w:color="auto" w:fill="FFFFFF" w:themeFill="background1"/>
          </w:tcPr>
          <w:p w14:paraId="18DC2167" w14:textId="77777777" w:rsidR="000B7BBB" w:rsidRPr="00B46BFB" w:rsidRDefault="000B7BBB" w:rsidP="00B46BFB">
            <w:pPr>
              <w:shd w:val="clear" w:color="auto" w:fill="FFFFFF" w:themeFill="background1"/>
              <w:rPr>
                <w:rFonts w:ascii="Arial" w:hAnsi="Arial" w:cs="Arial"/>
              </w:rPr>
            </w:pPr>
            <w:r w:rsidRPr="00B46BFB">
              <w:rPr>
                <w:rFonts w:ascii="Arial" w:hAnsi="Arial" w:cs="Arial"/>
              </w:rPr>
              <w:t>Scheduled Maintenance Notification</w:t>
            </w:r>
          </w:p>
        </w:tc>
        <w:tc>
          <w:tcPr>
            <w:tcW w:w="5206" w:type="dxa"/>
            <w:shd w:val="clear" w:color="auto" w:fill="FFFFFF" w:themeFill="background1"/>
          </w:tcPr>
          <w:p w14:paraId="4FFA38FE" w14:textId="04655A3A" w:rsidR="000B7BBB" w:rsidRPr="00B46BFB" w:rsidRDefault="000B7BBB" w:rsidP="00B46BFB">
            <w:pPr>
              <w:shd w:val="clear" w:color="auto" w:fill="FFFFFF" w:themeFill="background1"/>
              <w:rPr>
                <w:rFonts w:ascii="Arial" w:hAnsi="Arial" w:cs="Arial"/>
              </w:rPr>
            </w:pPr>
            <w:r w:rsidRPr="00B46BFB">
              <w:rPr>
                <w:rFonts w:ascii="Arial" w:hAnsi="Arial" w:cs="Arial"/>
              </w:rPr>
              <w:t>≥ 72 hours in advance</w:t>
            </w:r>
            <w:r w:rsidR="00B155C5">
              <w:rPr>
                <w:rFonts w:ascii="Arial" w:hAnsi="Arial" w:cs="Arial"/>
              </w:rPr>
              <w:t>; scheduled windows are excluded from downtime calculations.</w:t>
            </w:r>
          </w:p>
        </w:tc>
      </w:tr>
      <w:tr w:rsidR="000B7BBB" w:rsidRPr="00B46BFB" w14:paraId="21F75045" w14:textId="77777777" w:rsidTr="004A692A">
        <w:trPr>
          <w:cnfStyle w:val="000000100000" w:firstRow="0" w:lastRow="0" w:firstColumn="0" w:lastColumn="0" w:oddVBand="0" w:evenVBand="0" w:oddHBand="1" w:evenHBand="0" w:firstRowFirstColumn="0" w:firstRowLastColumn="0" w:lastRowFirstColumn="0" w:lastRowLastColumn="0"/>
        </w:trPr>
        <w:tc>
          <w:tcPr>
            <w:tcW w:w="4428" w:type="dxa"/>
            <w:shd w:val="clear" w:color="auto" w:fill="FFFFFF" w:themeFill="background1"/>
          </w:tcPr>
          <w:p w14:paraId="5DC33A0C" w14:textId="77777777" w:rsidR="000B7BBB" w:rsidRPr="00B46BFB" w:rsidRDefault="000B7BBB" w:rsidP="00B46BFB">
            <w:pPr>
              <w:shd w:val="clear" w:color="auto" w:fill="FFFFFF" w:themeFill="background1"/>
              <w:rPr>
                <w:rFonts w:ascii="Arial" w:hAnsi="Arial" w:cs="Arial"/>
              </w:rPr>
            </w:pPr>
            <w:r w:rsidRPr="00B46BFB">
              <w:rPr>
                <w:rFonts w:ascii="Arial" w:hAnsi="Arial" w:cs="Arial"/>
              </w:rPr>
              <w:t>Maximum Downtime per Month</w:t>
            </w:r>
          </w:p>
        </w:tc>
        <w:tc>
          <w:tcPr>
            <w:tcW w:w="5206" w:type="dxa"/>
            <w:shd w:val="clear" w:color="auto" w:fill="FFFFFF" w:themeFill="background1"/>
          </w:tcPr>
          <w:p w14:paraId="2596B700" w14:textId="16B1570B" w:rsidR="000B7BBB" w:rsidRPr="00B46BFB" w:rsidRDefault="000B7BBB" w:rsidP="00B46BFB">
            <w:pPr>
              <w:shd w:val="clear" w:color="auto" w:fill="FFFFFF" w:themeFill="background1"/>
              <w:rPr>
                <w:rFonts w:ascii="Arial" w:hAnsi="Arial" w:cs="Arial"/>
              </w:rPr>
            </w:pPr>
            <w:r w:rsidRPr="00B46BFB">
              <w:rPr>
                <w:rFonts w:ascii="Arial" w:hAnsi="Arial" w:cs="Arial"/>
              </w:rPr>
              <w:t>≤ 3.5 hours</w:t>
            </w:r>
          </w:p>
        </w:tc>
      </w:tr>
    </w:tbl>
    <w:p w14:paraId="7A4521B8" w14:textId="77777777" w:rsidR="000B7BBB" w:rsidRPr="00B46BFB" w:rsidRDefault="000B7BBB" w:rsidP="00B46BFB">
      <w:pPr>
        <w:pStyle w:val="ListParagraph"/>
        <w:shd w:val="clear" w:color="auto" w:fill="FFFFFF" w:themeFill="background1"/>
        <w:rPr>
          <w:rFonts w:cs="Arial"/>
        </w:rPr>
      </w:pPr>
    </w:p>
    <w:p w14:paraId="1CA17D00" w14:textId="5CDEECA7" w:rsidR="000B7BBB" w:rsidRDefault="006908FD" w:rsidP="006908FD">
      <w:pPr>
        <w:pStyle w:val="SLAHeader"/>
        <w:numPr>
          <w:ilvl w:val="0"/>
          <w:numId w:val="0"/>
        </w:numPr>
        <w:shd w:val="clear" w:color="auto" w:fill="FFFFFF" w:themeFill="background1"/>
        <w:ind w:left="360" w:hanging="360"/>
        <w:rPr>
          <w:rFonts w:cs="Arial"/>
          <w:b w:val="0"/>
          <w:bCs/>
        </w:rPr>
      </w:pPr>
      <w:r w:rsidRPr="006908FD">
        <w:rPr>
          <w:rFonts w:cs="Arial"/>
          <w:b w:val="0"/>
          <w:bCs/>
        </w:rPr>
        <w:t>Measurement: Based on provider monitoring logs; partial outages count proportionally.</w:t>
      </w:r>
    </w:p>
    <w:p w14:paraId="5A3B3E37" w14:textId="77777777" w:rsidR="004A692A" w:rsidRPr="006908FD" w:rsidRDefault="004A692A" w:rsidP="006908FD">
      <w:pPr>
        <w:pStyle w:val="SLAHeader"/>
        <w:numPr>
          <w:ilvl w:val="0"/>
          <w:numId w:val="0"/>
        </w:numPr>
        <w:shd w:val="clear" w:color="auto" w:fill="FFFFFF" w:themeFill="background1"/>
        <w:ind w:left="360" w:hanging="360"/>
        <w:rPr>
          <w:rFonts w:cs="Arial"/>
          <w:b w:val="0"/>
          <w:bCs/>
        </w:rPr>
      </w:pPr>
    </w:p>
    <w:p w14:paraId="6E496711" w14:textId="26BF5713" w:rsidR="000B7BBB" w:rsidRPr="00B46BFB" w:rsidRDefault="000B7BBB" w:rsidP="00B46BFB">
      <w:pPr>
        <w:pStyle w:val="Heading1"/>
        <w:shd w:val="clear" w:color="auto" w:fill="FFFFFF" w:themeFill="background1"/>
        <w:rPr>
          <w:rFonts w:cs="Arial"/>
        </w:rPr>
      </w:pPr>
      <w:bookmarkStart w:id="4" w:name="_Toc221196901"/>
      <w:r w:rsidRPr="00B46BFB">
        <w:rPr>
          <w:rFonts w:cs="Arial"/>
        </w:rPr>
        <w:t>Incident Management</w:t>
      </w:r>
      <w:bookmarkEnd w:id="4"/>
    </w:p>
    <w:p w14:paraId="24C082E1" w14:textId="77777777" w:rsidR="000B7BBB" w:rsidRDefault="000B7BBB" w:rsidP="00B46BFB">
      <w:pPr>
        <w:pStyle w:val="SLAHeader"/>
        <w:numPr>
          <w:ilvl w:val="0"/>
          <w:numId w:val="0"/>
        </w:numPr>
        <w:shd w:val="clear" w:color="auto" w:fill="FFFFFF" w:themeFill="background1"/>
        <w:ind w:left="360"/>
        <w:rPr>
          <w:rFonts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3154"/>
      </w:tblGrid>
      <w:tr w:rsidR="00621E55" w:rsidRPr="00391094" w14:paraId="2D53C1FA" w14:textId="77777777" w:rsidTr="004A692A">
        <w:tc>
          <w:tcPr>
            <w:tcW w:w="2160" w:type="dxa"/>
            <w:shd w:val="clear" w:color="auto" w:fill="D1D1D1" w:themeFill="background2" w:themeFillShade="E6"/>
          </w:tcPr>
          <w:p w14:paraId="418490F6" w14:textId="77777777" w:rsidR="00621E55" w:rsidRPr="00391094" w:rsidRDefault="00621E55" w:rsidP="00A15B51">
            <w:pPr>
              <w:spacing w:after="200" w:line="276" w:lineRule="auto"/>
              <w:jc w:val="center"/>
              <w:rPr>
                <w:rFonts w:eastAsia="MS Mincho" w:cs="Arial"/>
                <w:b/>
                <w:bCs/>
                <w:sz w:val="20"/>
                <w:szCs w:val="20"/>
                <w:lang w:val="en-US"/>
              </w:rPr>
            </w:pPr>
            <w:r w:rsidRPr="00391094">
              <w:rPr>
                <w:rFonts w:eastAsia="MS Mincho" w:cs="Arial"/>
                <w:b/>
                <w:bCs/>
                <w:sz w:val="20"/>
                <w:szCs w:val="20"/>
                <w:lang w:val="en-US"/>
              </w:rPr>
              <w:t>Severity</w:t>
            </w:r>
          </w:p>
        </w:tc>
        <w:tc>
          <w:tcPr>
            <w:tcW w:w="2160" w:type="dxa"/>
            <w:shd w:val="clear" w:color="auto" w:fill="D1D1D1" w:themeFill="background2" w:themeFillShade="E6"/>
          </w:tcPr>
          <w:p w14:paraId="15BA0B08" w14:textId="77777777" w:rsidR="00621E55" w:rsidRPr="00391094" w:rsidRDefault="00621E55" w:rsidP="00A15B51">
            <w:pPr>
              <w:spacing w:after="200" w:line="276" w:lineRule="auto"/>
              <w:jc w:val="center"/>
              <w:rPr>
                <w:rFonts w:eastAsia="MS Mincho" w:cs="Arial"/>
                <w:b/>
                <w:bCs/>
                <w:sz w:val="20"/>
                <w:szCs w:val="20"/>
                <w:lang w:val="en-US"/>
              </w:rPr>
            </w:pPr>
            <w:r w:rsidRPr="00391094">
              <w:rPr>
                <w:rFonts w:eastAsia="MS Mincho" w:cs="Arial"/>
                <w:b/>
                <w:bCs/>
                <w:sz w:val="20"/>
                <w:szCs w:val="20"/>
                <w:lang w:val="en-US"/>
              </w:rPr>
              <w:t>Definition</w:t>
            </w:r>
          </w:p>
        </w:tc>
        <w:tc>
          <w:tcPr>
            <w:tcW w:w="2160" w:type="dxa"/>
            <w:shd w:val="clear" w:color="auto" w:fill="D1D1D1" w:themeFill="background2" w:themeFillShade="E6"/>
          </w:tcPr>
          <w:p w14:paraId="1D45E755" w14:textId="77777777" w:rsidR="00621E55" w:rsidRPr="00391094" w:rsidRDefault="00621E55" w:rsidP="00A15B51">
            <w:pPr>
              <w:spacing w:after="200" w:line="276" w:lineRule="auto"/>
              <w:jc w:val="center"/>
              <w:rPr>
                <w:rFonts w:eastAsia="MS Mincho" w:cs="Arial"/>
                <w:b/>
                <w:bCs/>
                <w:sz w:val="20"/>
                <w:szCs w:val="20"/>
                <w:lang w:val="en-US"/>
              </w:rPr>
            </w:pPr>
            <w:proofErr w:type="spellStart"/>
            <w:r w:rsidRPr="00391094">
              <w:rPr>
                <w:rFonts w:eastAsia="MS Mincho" w:cs="Arial"/>
                <w:b/>
                <w:bCs/>
                <w:sz w:val="20"/>
                <w:szCs w:val="20"/>
                <w:lang w:val="en-US"/>
              </w:rPr>
              <w:t>MTTr</w:t>
            </w:r>
            <w:proofErr w:type="spellEnd"/>
          </w:p>
        </w:tc>
        <w:tc>
          <w:tcPr>
            <w:tcW w:w="3154" w:type="dxa"/>
            <w:shd w:val="clear" w:color="auto" w:fill="D1D1D1" w:themeFill="background2" w:themeFillShade="E6"/>
          </w:tcPr>
          <w:p w14:paraId="1DC86EEA" w14:textId="77777777" w:rsidR="00621E55" w:rsidRPr="00391094" w:rsidRDefault="00621E55" w:rsidP="00A15B51">
            <w:pPr>
              <w:spacing w:after="200" w:line="276" w:lineRule="auto"/>
              <w:jc w:val="center"/>
              <w:rPr>
                <w:rFonts w:eastAsia="MS Mincho" w:cs="Arial"/>
                <w:b/>
                <w:bCs/>
                <w:sz w:val="20"/>
                <w:szCs w:val="20"/>
                <w:lang w:val="en-US"/>
              </w:rPr>
            </w:pPr>
            <w:r w:rsidRPr="00391094">
              <w:rPr>
                <w:rFonts w:eastAsia="MS Mincho" w:cs="Arial"/>
                <w:b/>
                <w:bCs/>
                <w:sz w:val="20"/>
                <w:szCs w:val="20"/>
                <w:lang w:val="en-US"/>
              </w:rPr>
              <w:t>MTTR</w:t>
            </w:r>
          </w:p>
        </w:tc>
      </w:tr>
      <w:tr w:rsidR="00621E55" w:rsidRPr="00391094" w14:paraId="56C498A8" w14:textId="77777777" w:rsidTr="004A692A">
        <w:tc>
          <w:tcPr>
            <w:tcW w:w="2160" w:type="dxa"/>
          </w:tcPr>
          <w:p w14:paraId="01456BCA"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Critical</w:t>
            </w:r>
          </w:p>
        </w:tc>
        <w:tc>
          <w:tcPr>
            <w:tcW w:w="2160" w:type="dxa"/>
          </w:tcPr>
          <w:p w14:paraId="5F44E14C" w14:textId="30738C39" w:rsidR="00621E55" w:rsidRPr="00391094" w:rsidRDefault="00391094" w:rsidP="00621E55">
            <w:pPr>
              <w:spacing w:before="0" w:after="200" w:line="276" w:lineRule="auto"/>
              <w:rPr>
                <w:rFonts w:eastAsia="MS Mincho" w:cs="Arial"/>
                <w:sz w:val="20"/>
                <w:szCs w:val="20"/>
                <w:lang w:val="en-US"/>
              </w:rPr>
            </w:pPr>
            <w:r w:rsidRPr="00391094">
              <w:rPr>
                <w:rFonts w:eastAsia="MS Mincho" w:cs="Arial"/>
                <w:sz w:val="20"/>
                <w:szCs w:val="20"/>
                <w:lang w:val="en-US"/>
              </w:rPr>
              <w:t>Full-service</w:t>
            </w:r>
            <w:r w:rsidR="00621E55" w:rsidRPr="00391094">
              <w:rPr>
                <w:rFonts w:eastAsia="MS Mincho" w:cs="Arial"/>
                <w:sz w:val="20"/>
                <w:szCs w:val="20"/>
                <w:lang w:val="en-US"/>
              </w:rPr>
              <w:t xml:space="preserve"> outage or no viable workaround</w:t>
            </w:r>
          </w:p>
        </w:tc>
        <w:tc>
          <w:tcPr>
            <w:tcW w:w="2160" w:type="dxa"/>
          </w:tcPr>
          <w:p w14:paraId="7084144C"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1 hour</w:t>
            </w:r>
          </w:p>
        </w:tc>
        <w:tc>
          <w:tcPr>
            <w:tcW w:w="3154" w:type="dxa"/>
          </w:tcPr>
          <w:p w14:paraId="160B9E4C"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4 hours</w:t>
            </w:r>
          </w:p>
        </w:tc>
      </w:tr>
      <w:tr w:rsidR="00621E55" w:rsidRPr="00391094" w14:paraId="2B1417F2" w14:textId="77777777" w:rsidTr="004A692A">
        <w:tc>
          <w:tcPr>
            <w:tcW w:w="2160" w:type="dxa"/>
          </w:tcPr>
          <w:p w14:paraId="4F215712"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High</w:t>
            </w:r>
          </w:p>
        </w:tc>
        <w:tc>
          <w:tcPr>
            <w:tcW w:w="2160" w:type="dxa"/>
          </w:tcPr>
          <w:p w14:paraId="4D1638E9" w14:textId="69DFE308" w:rsidR="00621E55" w:rsidRPr="00391094" w:rsidRDefault="00391094" w:rsidP="00621E55">
            <w:pPr>
              <w:spacing w:before="0" w:after="200" w:line="276" w:lineRule="auto"/>
              <w:rPr>
                <w:rFonts w:eastAsia="MS Mincho" w:cs="Arial"/>
                <w:sz w:val="20"/>
                <w:szCs w:val="20"/>
                <w:lang w:val="en-US"/>
              </w:rPr>
            </w:pPr>
            <w:r w:rsidRPr="00391094">
              <w:rPr>
                <w:rFonts w:eastAsia="MS Mincho" w:cs="Arial"/>
                <w:sz w:val="20"/>
                <w:szCs w:val="20"/>
                <w:lang w:val="en-US"/>
              </w:rPr>
              <w:t>Major</w:t>
            </w:r>
            <w:r w:rsidR="00621E55" w:rsidRPr="00391094">
              <w:rPr>
                <w:rFonts w:eastAsia="MS Mincho" w:cs="Arial"/>
                <w:sz w:val="20"/>
                <w:szCs w:val="20"/>
                <w:lang w:val="en-US"/>
              </w:rPr>
              <w:t xml:space="preserve"> failure with significant business impact</w:t>
            </w:r>
          </w:p>
        </w:tc>
        <w:tc>
          <w:tcPr>
            <w:tcW w:w="2160" w:type="dxa"/>
          </w:tcPr>
          <w:p w14:paraId="689227A5"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2 hours</w:t>
            </w:r>
          </w:p>
        </w:tc>
        <w:tc>
          <w:tcPr>
            <w:tcW w:w="3154" w:type="dxa"/>
          </w:tcPr>
          <w:p w14:paraId="4A07DF73"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8 hours</w:t>
            </w:r>
          </w:p>
        </w:tc>
      </w:tr>
      <w:tr w:rsidR="00621E55" w:rsidRPr="00391094" w14:paraId="4ED66D45" w14:textId="77777777" w:rsidTr="004A692A">
        <w:tc>
          <w:tcPr>
            <w:tcW w:w="2160" w:type="dxa"/>
          </w:tcPr>
          <w:p w14:paraId="3CE7583C"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Medium</w:t>
            </w:r>
          </w:p>
        </w:tc>
        <w:tc>
          <w:tcPr>
            <w:tcW w:w="2160" w:type="dxa"/>
          </w:tcPr>
          <w:p w14:paraId="1230CDEA"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Minor functionality impairment; workaround available</w:t>
            </w:r>
          </w:p>
        </w:tc>
        <w:tc>
          <w:tcPr>
            <w:tcW w:w="2160" w:type="dxa"/>
          </w:tcPr>
          <w:p w14:paraId="755854DC"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4 hours</w:t>
            </w:r>
          </w:p>
        </w:tc>
        <w:tc>
          <w:tcPr>
            <w:tcW w:w="3154" w:type="dxa"/>
          </w:tcPr>
          <w:p w14:paraId="58BC675E"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24 hours</w:t>
            </w:r>
          </w:p>
        </w:tc>
      </w:tr>
      <w:tr w:rsidR="00621E55" w:rsidRPr="00391094" w14:paraId="5B0DC266" w14:textId="77777777" w:rsidTr="004A692A">
        <w:tc>
          <w:tcPr>
            <w:tcW w:w="2160" w:type="dxa"/>
          </w:tcPr>
          <w:p w14:paraId="132ACE08"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Low</w:t>
            </w:r>
          </w:p>
        </w:tc>
        <w:tc>
          <w:tcPr>
            <w:tcW w:w="2160" w:type="dxa"/>
          </w:tcPr>
          <w:p w14:paraId="6C2EB3D6"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Questions, requests, general information</w:t>
            </w:r>
          </w:p>
        </w:tc>
        <w:tc>
          <w:tcPr>
            <w:tcW w:w="2160" w:type="dxa"/>
          </w:tcPr>
          <w:p w14:paraId="56B61C04"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1 business day</w:t>
            </w:r>
          </w:p>
        </w:tc>
        <w:tc>
          <w:tcPr>
            <w:tcW w:w="3154" w:type="dxa"/>
          </w:tcPr>
          <w:p w14:paraId="235DA849" w14:textId="77777777" w:rsidR="00621E55" w:rsidRPr="00391094" w:rsidRDefault="00621E55" w:rsidP="00621E55">
            <w:pPr>
              <w:spacing w:before="0" w:after="200" w:line="276" w:lineRule="auto"/>
              <w:rPr>
                <w:rFonts w:eastAsia="MS Mincho" w:cs="Arial"/>
                <w:sz w:val="20"/>
                <w:szCs w:val="20"/>
                <w:lang w:val="en-US"/>
              </w:rPr>
            </w:pPr>
            <w:r w:rsidRPr="00391094">
              <w:rPr>
                <w:rFonts w:eastAsia="MS Mincho" w:cs="Arial"/>
                <w:sz w:val="20"/>
                <w:szCs w:val="20"/>
                <w:lang w:val="en-US"/>
              </w:rPr>
              <w:t>≤ 3 business days</w:t>
            </w:r>
          </w:p>
        </w:tc>
      </w:tr>
    </w:tbl>
    <w:p w14:paraId="51545B0D" w14:textId="77777777" w:rsidR="00391094" w:rsidRDefault="00391094" w:rsidP="00160A35">
      <w:pPr>
        <w:pStyle w:val="SLAHeader"/>
        <w:numPr>
          <w:ilvl w:val="0"/>
          <w:numId w:val="0"/>
        </w:numPr>
        <w:shd w:val="clear" w:color="auto" w:fill="FFFFFF" w:themeFill="background1"/>
        <w:ind w:left="360" w:hanging="360"/>
        <w:rPr>
          <w:rFonts w:cs="Arial"/>
          <w:b w:val="0"/>
          <w:bCs/>
        </w:rPr>
      </w:pPr>
    </w:p>
    <w:p w14:paraId="56130321" w14:textId="4D159DD2" w:rsidR="00160A35" w:rsidRPr="00160A35" w:rsidRDefault="00160A35" w:rsidP="00160A35">
      <w:pPr>
        <w:pStyle w:val="SLAHeader"/>
        <w:numPr>
          <w:ilvl w:val="0"/>
          <w:numId w:val="0"/>
        </w:numPr>
        <w:shd w:val="clear" w:color="auto" w:fill="FFFFFF" w:themeFill="background1"/>
        <w:ind w:left="360" w:hanging="360"/>
        <w:rPr>
          <w:rFonts w:cs="Arial"/>
          <w:b w:val="0"/>
          <w:bCs/>
        </w:rPr>
      </w:pPr>
      <w:r w:rsidRPr="00160A35">
        <w:rPr>
          <w:rFonts w:cs="Arial"/>
          <w:b w:val="0"/>
          <w:bCs/>
        </w:rPr>
        <w:t>Communication Cadence:</w:t>
      </w:r>
    </w:p>
    <w:p w14:paraId="326BFB68" w14:textId="77777777" w:rsidR="00160A35" w:rsidRPr="00160A35" w:rsidRDefault="00160A35" w:rsidP="00160A35">
      <w:pPr>
        <w:pStyle w:val="SLAHeader"/>
        <w:numPr>
          <w:ilvl w:val="0"/>
          <w:numId w:val="0"/>
        </w:numPr>
        <w:shd w:val="clear" w:color="auto" w:fill="FFFFFF" w:themeFill="background1"/>
        <w:ind w:left="360" w:hanging="360"/>
        <w:rPr>
          <w:rFonts w:cs="Arial"/>
          <w:b w:val="0"/>
          <w:bCs/>
        </w:rPr>
      </w:pPr>
      <w:r w:rsidRPr="00231B6E">
        <w:rPr>
          <w:rFonts w:cs="Arial"/>
        </w:rPr>
        <w:t>- Critical:</w:t>
      </w:r>
      <w:r w:rsidRPr="00160A35">
        <w:rPr>
          <w:rFonts w:cs="Arial"/>
          <w:b w:val="0"/>
          <w:bCs/>
        </w:rPr>
        <w:t xml:space="preserve"> hourly updates until resolution; post-incident report within 5 business days.</w:t>
      </w:r>
    </w:p>
    <w:p w14:paraId="4DE0E4C4" w14:textId="5888BB4E" w:rsidR="00160A35" w:rsidRPr="00160A35" w:rsidRDefault="00160A35" w:rsidP="00160A35">
      <w:pPr>
        <w:pStyle w:val="SLAHeader"/>
        <w:numPr>
          <w:ilvl w:val="0"/>
          <w:numId w:val="0"/>
        </w:numPr>
        <w:shd w:val="clear" w:color="auto" w:fill="FFFFFF" w:themeFill="background1"/>
        <w:ind w:left="360" w:hanging="360"/>
        <w:rPr>
          <w:rFonts w:cs="Arial"/>
          <w:b w:val="0"/>
          <w:bCs/>
        </w:rPr>
      </w:pPr>
      <w:r w:rsidRPr="00231B6E">
        <w:rPr>
          <w:rFonts w:cs="Arial"/>
        </w:rPr>
        <w:t>-</w:t>
      </w:r>
      <w:r w:rsidRPr="00160A35">
        <w:rPr>
          <w:rFonts w:cs="Arial"/>
          <w:b w:val="0"/>
          <w:bCs/>
        </w:rPr>
        <w:t xml:space="preserve"> </w:t>
      </w:r>
      <w:r w:rsidRPr="00231B6E">
        <w:rPr>
          <w:rFonts w:cs="Arial"/>
        </w:rPr>
        <w:t>High/</w:t>
      </w:r>
      <w:proofErr w:type="gramStart"/>
      <w:r w:rsidRPr="00231B6E">
        <w:rPr>
          <w:rFonts w:cs="Arial"/>
        </w:rPr>
        <w:t>Medium</w:t>
      </w:r>
      <w:r w:rsidR="002105F9" w:rsidRPr="00231B6E">
        <w:rPr>
          <w:rFonts w:cs="Arial"/>
        </w:rPr>
        <w:t>:</w:t>
      </w:r>
      <w:proofErr w:type="gramEnd"/>
      <w:r w:rsidRPr="00160A35">
        <w:rPr>
          <w:rFonts w:cs="Arial"/>
          <w:b w:val="0"/>
          <w:bCs/>
        </w:rPr>
        <w:t xml:space="preserve"> updates every 4 business hours until resolution.</w:t>
      </w:r>
    </w:p>
    <w:p w14:paraId="58559685" w14:textId="3A1E4065" w:rsidR="000B7BBB" w:rsidRPr="00B46BFB" w:rsidRDefault="000B7BBB" w:rsidP="00B46BFB">
      <w:pPr>
        <w:pStyle w:val="Heading1"/>
        <w:shd w:val="clear" w:color="auto" w:fill="FFFFFF" w:themeFill="background1"/>
        <w:rPr>
          <w:rFonts w:cs="Arial"/>
        </w:rPr>
      </w:pPr>
      <w:bookmarkStart w:id="5" w:name="_Toc221196902"/>
      <w:r w:rsidRPr="00B46BFB">
        <w:rPr>
          <w:rFonts w:cs="Arial"/>
        </w:rPr>
        <w:lastRenderedPageBreak/>
        <w:t>Support Services</w:t>
      </w:r>
      <w:bookmarkEnd w:id="5"/>
    </w:p>
    <w:p w14:paraId="1BD0E73C" w14:textId="77777777" w:rsidR="00B95927" w:rsidRPr="00391094" w:rsidRDefault="00B95927" w:rsidP="00AD5323">
      <w:pPr>
        <w:pStyle w:val="Heading3"/>
        <w:rPr>
          <w:rFonts w:ascii="Arial" w:hAnsi="Arial" w:cs="Arial"/>
          <w:color w:val="auto"/>
          <w:sz w:val="22"/>
          <w:szCs w:val="22"/>
          <w:lang w:val="en-ZA" w:eastAsia="en-ZA"/>
        </w:rPr>
      </w:pPr>
      <w:bookmarkStart w:id="6" w:name="_Toc221196903"/>
      <w:r w:rsidRPr="00391094">
        <w:rPr>
          <w:rFonts w:ascii="Arial" w:hAnsi="Arial" w:cs="Arial"/>
          <w:color w:val="auto"/>
          <w:sz w:val="22"/>
          <w:szCs w:val="22"/>
          <w:lang w:val="en-ZA" w:eastAsia="en-ZA"/>
        </w:rPr>
        <w:t>Support Channels</w:t>
      </w:r>
      <w:bookmarkEnd w:id="6"/>
    </w:p>
    <w:p w14:paraId="3843B154" w14:textId="77777777" w:rsidR="00B95927" w:rsidRPr="00391094" w:rsidRDefault="00B95927" w:rsidP="00B95927">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The Provider offers multiple channels for customers to request assistance or log incidents:</w:t>
      </w:r>
    </w:p>
    <w:p w14:paraId="6ECE291C" w14:textId="77777777" w:rsidR="00B95927" w:rsidRPr="00391094" w:rsidRDefault="00B95927" w:rsidP="00AD5323">
      <w:pPr>
        <w:pStyle w:val="SLAHeader"/>
        <w:numPr>
          <w:ilvl w:val="0"/>
          <w:numId w:val="25"/>
        </w:numPr>
        <w:shd w:val="clear" w:color="auto" w:fill="FFFFFF" w:themeFill="background1"/>
        <w:rPr>
          <w:rFonts w:cs="Arial"/>
          <w:b w:val="0"/>
          <w:szCs w:val="22"/>
          <w:lang w:val="en-ZA" w:eastAsia="en-ZA"/>
        </w:rPr>
      </w:pPr>
      <w:r w:rsidRPr="00391094">
        <w:rPr>
          <w:rFonts w:cs="Arial"/>
          <w:b w:val="0"/>
          <w:szCs w:val="22"/>
          <w:lang w:val="en-ZA" w:eastAsia="en-ZA"/>
        </w:rPr>
        <w:t>Email Support – for general queries, incident reporting, and follow</w:t>
      </w:r>
      <w:r w:rsidRPr="00391094">
        <w:rPr>
          <w:rFonts w:ascii="Cambria Math" w:hAnsi="Cambria Math" w:cs="Cambria Math"/>
          <w:b w:val="0"/>
          <w:szCs w:val="22"/>
          <w:lang w:val="en-ZA" w:eastAsia="en-ZA"/>
        </w:rPr>
        <w:t>‑</w:t>
      </w:r>
      <w:r w:rsidRPr="00391094">
        <w:rPr>
          <w:rFonts w:cs="Arial"/>
          <w:b w:val="0"/>
          <w:szCs w:val="22"/>
          <w:lang w:val="en-ZA" w:eastAsia="en-ZA"/>
        </w:rPr>
        <w:t>up communication.</w:t>
      </w:r>
    </w:p>
    <w:p w14:paraId="760C01F1" w14:textId="77777777" w:rsidR="00B95927" w:rsidRPr="00391094" w:rsidRDefault="00B95927" w:rsidP="00AD5323">
      <w:pPr>
        <w:pStyle w:val="SLAHeader"/>
        <w:numPr>
          <w:ilvl w:val="0"/>
          <w:numId w:val="25"/>
        </w:numPr>
        <w:shd w:val="clear" w:color="auto" w:fill="FFFFFF" w:themeFill="background1"/>
        <w:rPr>
          <w:rFonts w:cs="Arial"/>
          <w:b w:val="0"/>
          <w:szCs w:val="22"/>
          <w:lang w:val="en-ZA" w:eastAsia="en-ZA"/>
        </w:rPr>
      </w:pPr>
      <w:r w:rsidRPr="00391094">
        <w:rPr>
          <w:rFonts w:cs="Arial"/>
          <w:b w:val="0"/>
          <w:szCs w:val="22"/>
          <w:lang w:val="en-ZA" w:eastAsia="en-ZA"/>
        </w:rPr>
        <w:t>Phone Support – for urgent matters requiring real</w:t>
      </w:r>
      <w:r w:rsidRPr="00391094">
        <w:rPr>
          <w:rFonts w:ascii="Cambria Math" w:hAnsi="Cambria Math" w:cs="Cambria Math"/>
          <w:b w:val="0"/>
          <w:szCs w:val="22"/>
          <w:lang w:val="en-ZA" w:eastAsia="en-ZA"/>
        </w:rPr>
        <w:t>‑</w:t>
      </w:r>
      <w:r w:rsidRPr="00391094">
        <w:rPr>
          <w:rFonts w:cs="Arial"/>
          <w:b w:val="0"/>
          <w:szCs w:val="22"/>
          <w:lang w:val="en-ZA" w:eastAsia="en-ZA"/>
        </w:rPr>
        <w:t>time assistance.</w:t>
      </w:r>
    </w:p>
    <w:p w14:paraId="4D3CB446" w14:textId="25AE5CCB" w:rsidR="00B95927" w:rsidRPr="00391094" w:rsidRDefault="00B95927" w:rsidP="00AD5323">
      <w:pPr>
        <w:pStyle w:val="SLAHeader"/>
        <w:numPr>
          <w:ilvl w:val="0"/>
          <w:numId w:val="25"/>
        </w:numPr>
        <w:shd w:val="clear" w:color="auto" w:fill="FFFFFF" w:themeFill="background1"/>
        <w:rPr>
          <w:rFonts w:cs="Arial"/>
          <w:b w:val="0"/>
          <w:szCs w:val="22"/>
          <w:lang w:val="en-ZA" w:eastAsia="en-ZA"/>
        </w:rPr>
      </w:pPr>
      <w:r w:rsidRPr="00391094">
        <w:rPr>
          <w:rFonts w:cs="Arial"/>
          <w:b w:val="0"/>
          <w:szCs w:val="22"/>
          <w:lang w:val="en-ZA" w:eastAsia="en-ZA"/>
        </w:rPr>
        <w:t xml:space="preserve">Online Support Portal – for logging tickets, tracking status, accessing knowledge base </w:t>
      </w:r>
      <w:r w:rsidR="00E322B6" w:rsidRPr="00391094">
        <w:rPr>
          <w:rFonts w:cs="Arial"/>
          <w:b w:val="0"/>
          <w:szCs w:val="22"/>
          <w:lang w:val="en-ZA" w:eastAsia="en-ZA"/>
        </w:rPr>
        <w:t>a</w:t>
      </w:r>
      <w:r w:rsidRPr="00391094">
        <w:rPr>
          <w:rFonts w:cs="Arial"/>
          <w:b w:val="0"/>
          <w:szCs w:val="22"/>
          <w:lang w:val="en-ZA" w:eastAsia="en-ZA"/>
        </w:rPr>
        <w:t>rticles, and escalating requests.</w:t>
      </w:r>
    </w:p>
    <w:p w14:paraId="0AA17F49" w14:textId="77777777" w:rsidR="00576D8A" w:rsidRPr="00391094" w:rsidRDefault="00576D8A" w:rsidP="00576D8A">
      <w:pPr>
        <w:pStyle w:val="Heading3"/>
        <w:rPr>
          <w:rFonts w:ascii="Arial" w:hAnsi="Arial" w:cs="Arial"/>
          <w:color w:val="auto"/>
          <w:sz w:val="22"/>
          <w:szCs w:val="22"/>
          <w:lang w:val="en-ZA" w:eastAsia="en-ZA"/>
        </w:rPr>
      </w:pPr>
      <w:bookmarkStart w:id="7" w:name="_Toc221196904"/>
      <w:r w:rsidRPr="00391094">
        <w:rPr>
          <w:rFonts w:ascii="Arial" w:hAnsi="Arial" w:cs="Arial"/>
          <w:color w:val="auto"/>
          <w:sz w:val="22"/>
          <w:szCs w:val="22"/>
          <w:lang w:val="en-ZA" w:eastAsia="en-ZA"/>
        </w:rPr>
        <w:t>Support Hours</w:t>
      </w:r>
      <w:bookmarkEnd w:id="7"/>
    </w:p>
    <w:p w14:paraId="2FFF7DEE" w14:textId="77777777" w:rsidR="00576D8A" w:rsidRPr="00391094" w:rsidRDefault="00576D8A" w:rsidP="00576D8A">
      <w:pPr>
        <w:pStyle w:val="SLAHeader"/>
        <w:numPr>
          <w:ilvl w:val="0"/>
          <w:numId w:val="26"/>
        </w:numPr>
        <w:shd w:val="clear" w:color="auto" w:fill="FFFFFF" w:themeFill="background1"/>
        <w:rPr>
          <w:rFonts w:cs="Arial"/>
          <w:b w:val="0"/>
          <w:szCs w:val="22"/>
          <w:lang w:val="en-ZA" w:eastAsia="en-ZA"/>
        </w:rPr>
      </w:pPr>
      <w:r w:rsidRPr="00391094">
        <w:rPr>
          <w:rFonts w:cs="Arial"/>
          <w:bCs/>
          <w:szCs w:val="22"/>
          <w:lang w:val="en-ZA" w:eastAsia="en-ZA"/>
        </w:rPr>
        <w:t>Standard Support</w:t>
      </w:r>
      <w:r w:rsidRPr="00391094">
        <w:rPr>
          <w:rFonts w:cs="Arial"/>
          <w:b w:val="0"/>
          <w:szCs w:val="22"/>
          <w:lang w:val="en-ZA" w:eastAsia="en-ZA"/>
        </w:rPr>
        <w:t>:</w:t>
      </w:r>
    </w:p>
    <w:p w14:paraId="778EE5BB" w14:textId="77777777" w:rsidR="00576D8A" w:rsidRPr="00391094" w:rsidRDefault="00576D8A" w:rsidP="00576D8A">
      <w:pPr>
        <w:pStyle w:val="SLAHeader"/>
        <w:numPr>
          <w:ilvl w:val="0"/>
          <w:numId w:val="22"/>
        </w:numPr>
        <w:shd w:val="clear" w:color="auto" w:fill="FFFFFF" w:themeFill="background1"/>
        <w:rPr>
          <w:rFonts w:cs="Arial"/>
          <w:b w:val="0"/>
          <w:szCs w:val="22"/>
          <w:lang w:val="en-ZA" w:eastAsia="en-ZA"/>
        </w:rPr>
      </w:pPr>
      <w:r w:rsidRPr="00391094">
        <w:rPr>
          <w:rFonts w:cs="Arial"/>
          <w:b w:val="0"/>
          <w:szCs w:val="22"/>
          <w:lang w:val="en-ZA" w:eastAsia="en-ZA"/>
        </w:rPr>
        <w:t>Provided during Business Hours (Monday–Friday, 08:00–17:00, customer’s local time).</w:t>
      </w:r>
    </w:p>
    <w:p w14:paraId="3ABA417F" w14:textId="73BF2D2F" w:rsidR="00576D8A" w:rsidRPr="00391094" w:rsidRDefault="00576D8A" w:rsidP="00576D8A">
      <w:pPr>
        <w:pStyle w:val="SLAHeader"/>
        <w:numPr>
          <w:ilvl w:val="0"/>
          <w:numId w:val="26"/>
        </w:numPr>
        <w:shd w:val="clear" w:color="auto" w:fill="FFFFFF" w:themeFill="background1"/>
        <w:rPr>
          <w:rFonts w:cs="Arial"/>
          <w:b w:val="0"/>
          <w:szCs w:val="22"/>
          <w:lang w:val="en-ZA" w:eastAsia="en-ZA"/>
        </w:rPr>
      </w:pPr>
      <w:r w:rsidRPr="00391094">
        <w:rPr>
          <w:rFonts w:cs="Arial"/>
          <w:bCs/>
          <w:szCs w:val="22"/>
          <w:lang w:val="en-ZA" w:eastAsia="en-ZA"/>
        </w:rPr>
        <w:t>After</w:t>
      </w:r>
      <w:r w:rsidRPr="00391094">
        <w:rPr>
          <w:rFonts w:ascii="Cambria Math" w:hAnsi="Cambria Math" w:cs="Cambria Math"/>
          <w:bCs/>
          <w:szCs w:val="22"/>
          <w:lang w:val="en-ZA" w:eastAsia="en-ZA"/>
        </w:rPr>
        <w:t>‑</w:t>
      </w:r>
      <w:r w:rsidRPr="00391094">
        <w:rPr>
          <w:rFonts w:cs="Arial"/>
          <w:bCs/>
          <w:szCs w:val="22"/>
          <w:lang w:val="en-ZA" w:eastAsia="en-ZA"/>
        </w:rPr>
        <w:t>Hours Support</w:t>
      </w:r>
      <w:r w:rsidRPr="00391094">
        <w:rPr>
          <w:rFonts w:cs="Arial"/>
          <w:b w:val="0"/>
          <w:szCs w:val="22"/>
          <w:lang w:val="en-ZA" w:eastAsia="en-ZA"/>
        </w:rPr>
        <w:t>:</w:t>
      </w:r>
    </w:p>
    <w:p w14:paraId="166F7730" w14:textId="77777777" w:rsidR="00576D8A" w:rsidRPr="00391094" w:rsidRDefault="00576D8A" w:rsidP="00576D8A">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Available upon request or as part of an enhanced support agreement.</w:t>
      </w:r>
    </w:p>
    <w:p w14:paraId="2CC0E3F4" w14:textId="4D3C1BF1" w:rsidR="00B95927" w:rsidRPr="00391094" w:rsidRDefault="00576D8A" w:rsidP="00576D8A">
      <w:pPr>
        <w:pStyle w:val="SLAHeader"/>
        <w:numPr>
          <w:ilvl w:val="0"/>
          <w:numId w:val="22"/>
        </w:numPr>
        <w:shd w:val="clear" w:color="auto" w:fill="FFFFFF" w:themeFill="background1"/>
        <w:rPr>
          <w:rFonts w:cs="Arial"/>
          <w:b w:val="0"/>
          <w:szCs w:val="22"/>
          <w:lang w:val="en-ZA" w:eastAsia="en-ZA"/>
        </w:rPr>
      </w:pPr>
      <w:r w:rsidRPr="00391094">
        <w:rPr>
          <w:rFonts w:cs="Arial"/>
          <w:b w:val="0"/>
          <w:szCs w:val="22"/>
          <w:lang w:val="en-ZA" w:eastAsia="en-ZA"/>
        </w:rPr>
        <w:t>After</w:t>
      </w:r>
      <w:r w:rsidRPr="00391094">
        <w:rPr>
          <w:rFonts w:ascii="Cambria Math" w:hAnsi="Cambria Math" w:cs="Cambria Math"/>
          <w:b w:val="0"/>
          <w:szCs w:val="22"/>
          <w:lang w:val="en-ZA" w:eastAsia="en-ZA"/>
        </w:rPr>
        <w:t>‑</w:t>
      </w:r>
      <w:r w:rsidRPr="00391094">
        <w:rPr>
          <w:rFonts w:cs="Arial"/>
          <w:b w:val="0"/>
          <w:szCs w:val="22"/>
          <w:lang w:val="en-ZA" w:eastAsia="en-ZA"/>
        </w:rPr>
        <w:t>hours support covers Critical and High</w:t>
      </w:r>
      <w:r w:rsidRPr="00391094">
        <w:rPr>
          <w:rFonts w:ascii="Cambria Math" w:hAnsi="Cambria Math" w:cs="Cambria Math"/>
          <w:b w:val="0"/>
          <w:szCs w:val="22"/>
          <w:lang w:val="en-ZA" w:eastAsia="en-ZA"/>
        </w:rPr>
        <w:t>‑</w:t>
      </w:r>
      <w:r w:rsidRPr="00391094">
        <w:rPr>
          <w:rFonts w:cs="Arial"/>
          <w:b w:val="0"/>
          <w:szCs w:val="22"/>
          <w:lang w:val="en-ZA" w:eastAsia="en-ZA"/>
        </w:rPr>
        <w:t>severity incidents only unless otherwise contracted.</w:t>
      </w:r>
    </w:p>
    <w:p w14:paraId="23000FB8" w14:textId="77777777" w:rsidR="00820659" w:rsidRPr="00391094" w:rsidRDefault="00820659" w:rsidP="00820659">
      <w:pPr>
        <w:pStyle w:val="Heading3"/>
        <w:rPr>
          <w:rFonts w:ascii="Arial" w:hAnsi="Arial" w:cs="Arial"/>
          <w:color w:val="auto"/>
          <w:sz w:val="22"/>
          <w:szCs w:val="22"/>
          <w:lang w:val="en-ZA" w:eastAsia="en-ZA"/>
        </w:rPr>
      </w:pPr>
      <w:bookmarkStart w:id="8" w:name="_Toc221196905"/>
      <w:r w:rsidRPr="00391094">
        <w:rPr>
          <w:rFonts w:ascii="Arial" w:hAnsi="Arial" w:cs="Arial"/>
          <w:color w:val="auto"/>
          <w:sz w:val="22"/>
          <w:szCs w:val="22"/>
          <w:lang w:val="en-ZA" w:eastAsia="en-ZA"/>
        </w:rPr>
        <w:t>Escalation Procedures</w:t>
      </w:r>
      <w:bookmarkEnd w:id="8"/>
    </w:p>
    <w:p w14:paraId="5467DC3C" w14:textId="77777777" w:rsidR="00820659" w:rsidRPr="00391094" w:rsidRDefault="00820659" w:rsidP="00820659">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A structured escalation path ensures timely resolution of incidents that exceed expected response or resolution times:</w:t>
      </w:r>
    </w:p>
    <w:p w14:paraId="1C7BE8B1" w14:textId="77777777" w:rsidR="00820659" w:rsidRPr="00391094" w:rsidRDefault="00820659" w:rsidP="004F6A40">
      <w:pPr>
        <w:pStyle w:val="SLAHeader"/>
        <w:numPr>
          <w:ilvl w:val="0"/>
          <w:numId w:val="27"/>
        </w:numPr>
        <w:shd w:val="clear" w:color="auto" w:fill="FFFFFF" w:themeFill="background1"/>
        <w:rPr>
          <w:rFonts w:cs="Arial"/>
          <w:b w:val="0"/>
          <w:szCs w:val="22"/>
          <w:lang w:val="en-ZA" w:eastAsia="en-ZA"/>
        </w:rPr>
      </w:pPr>
      <w:r w:rsidRPr="00391094">
        <w:rPr>
          <w:rFonts w:cs="Arial"/>
          <w:b w:val="0"/>
          <w:szCs w:val="22"/>
          <w:lang w:val="en-ZA" w:eastAsia="en-ZA"/>
        </w:rPr>
        <w:t>Level 1 – Support Desk</w:t>
      </w:r>
    </w:p>
    <w:p w14:paraId="589AA298" w14:textId="77777777" w:rsidR="00820659" w:rsidRPr="00391094" w:rsidRDefault="00820659" w:rsidP="00820659">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Initial triage, troubleshooting, and issue validation.</w:t>
      </w:r>
    </w:p>
    <w:p w14:paraId="362B754D" w14:textId="77777777" w:rsidR="00820659" w:rsidRPr="00391094" w:rsidRDefault="00820659" w:rsidP="004F6A40">
      <w:pPr>
        <w:pStyle w:val="SLAHeader"/>
        <w:numPr>
          <w:ilvl w:val="0"/>
          <w:numId w:val="27"/>
        </w:numPr>
        <w:shd w:val="clear" w:color="auto" w:fill="FFFFFF" w:themeFill="background1"/>
        <w:rPr>
          <w:rFonts w:cs="Arial"/>
          <w:b w:val="0"/>
          <w:szCs w:val="22"/>
          <w:lang w:val="en-ZA" w:eastAsia="en-ZA"/>
        </w:rPr>
      </w:pPr>
      <w:r w:rsidRPr="00391094">
        <w:rPr>
          <w:rFonts w:cs="Arial"/>
          <w:b w:val="0"/>
          <w:szCs w:val="22"/>
          <w:lang w:val="en-ZA" w:eastAsia="en-ZA"/>
        </w:rPr>
        <w:t>Level 2 – Technical Specialist / Application Engineer</w:t>
      </w:r>
    </w:p>
    <w:p w14:paraId="3C3FCEC9" w14:textId="77777777" w:rsidR="00820659" w:rsidRPr="00391094" w:rsidRDefault="00820659" w:rsidP="00820659">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Advanced diagnostics and deeper technical investigation.</w:t>
      </w:r>
    </w:p>
    <w:p w14:paraId="7BFB181F" w14:textId="77777777" w:rsidR="00820659" w:rsidRPr="00391094" w:rsidRDefault="00820659" w:rsidP="004F6A40">
      <w:pPr>
        <w:pStyle w:val="SLAHeader"/>
        <w:numPr>
          <w:ilvl w:val="0"/>
          <w:numId w:val="27"/>
        </w:numPr>
        <w:shd w:val="clear" w:color="auto" w:fill="FFFFFF" w:themeFill="background1"/>
        <w:rPr>
          <w:rFonts w:cs="Arial"/>
          <w:b w:val="0"/>
          <w:szCs w:val="22"/>
          <w:lang w:val="en-ZA" w:eastAsia="en-ZA"/>
        </w:rPr>
      </w:pPr>
      <w:r w:rsidRPr="00391094">
        <w:rPr>
          <w:rFonts w:cs="Arial"/>
          <w:b w:val="0"/>
          <w:szCs w:val="22"/>
          <w:lang w:val="en-ZA" w:eastAsia="en-ZA"/>
        </w:rPr>
        <w:t>Level 3 – Senior Engineer or Product Team</w:t>
      </w:r>
    </w:p>
    <w:p w14:paraId="6AD955F8" w14:textId="77777777" w:rsidR="00820659" w:rsidRPr="00391094" w:rsidRDefault="00820659" w:rsidP="00820659">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Complex issue remediation, configuration fixes, or patch deployment.</w:t>
      </w:r>
    </w:p>
    <w:p w14:paraId="7EFFFC68" w14:textId="77777777" w:rsidR="00820659" w:rsidRPr="00391094" w:rsidRDefault="00820659" w:rsidP="004F6A40">
      <w:pPr>
        <w:pStyle w:val="SLAHeader"/>
        <w:numPr>
          <w:ilvl w:val="0"/>
          <w:numId w:val="27"/>
        </w:numPr>
        <w:shd w:val="clear" w:color="auto" w:fill="FFFFFF" w:themeFill="background1"/>
        <w:rPr>
          <w:rFonts w:cs="Arial"/>
          <w:b w:val="0"/>
          <w:szCs w:val="22"/>
          <w:lang w:val="en-ZA" w:eastAsia="en-ZA"/>
        </w:rPr>
      </w:pPr>
      <w:r w:rsidRPr="00391094">
        <w:rPr>
          <w:rFonts w:cs="Arial"/>
          <w:b w:val="0"/>
          <w:szCs w:val="22"/>
          <w:lang w:val="en-ZA" w:eastAsia="en-ZA"/>
        </w:rPr>
        <w:t>Level 4 – Management Escalation</w:t>
      </w:r>
    </w:p>
    <w:p w14:paraId="09443374" w14:textId="3D83170B" w:rsidR="00576D8A" w:rsidRDefault="00820659" w:rsidP="00820659">
      <w:pPr>
        <w:pStyle w:val="SLAHeader"/>
        <w:numPr>
          <w:ilvl w:val="0"/>
          <w:numId w:val="0"/>
        </w:numPr>
        <w:shd w:val="clear" w:color="auto" w:fill="FFFFFF" w:themeFill="background1"/>
        <w:rPr>
          <w:rFonts w:cs="Arial"/>
          <w:b w:val="0"/>
          <w:szCs w:val="22"/>
          <w:lang w:val="en-ZA" w:eastAsia="en-ZA"/>
        </w:rPr>
      </w:pPr>
      <w:r w:rsidRPr="00391094">
        <w:rPr>
          <w:rFonts w:cs="Arial"/>
          <w:b w:val="0"/>
          <w:szCs w:val="22"/>
          <w:lang w:val="en-ZA" w:eastAsia="en-ZA"/>
        </w:rPr>
        <w:t>Engagement of service management leadership if resolution is delayed beyond SLA commitments.</w:t>
      </w:r>
    </w:p>
    <w:p w14:paraId="123CA59C" w14:textId="77777777" w:rsidR="00391094" w:rsidRDefault="00391094" w:rsidP="00820659">
      <w:pPr>
        <w:pStyle w:val="SLAHeader"/>
        <w:numPr>
          <w:ilvl w:val="0"/>
          <w:numId w:val="0"/>
        </w:numPr>
        <w:shd w:val="clear" w:color="auto" w:fill="FFFFFF" w:themeFill="background1"/>
        <w:rPr>
          <w:rFonts w:cs="Arial"/>
          <w:b w:val="0"/>
          <w:szCs w:val="22"/>
          <w:lang w:val="en-ZA" w:eastAsia="en-ZA"/>
        </w:rPr>
      </w:pPr>
    </w:p>
    <w:p w14:paraId="2F8C360A" w14:textId="108C36DD" w:rsidR="00391094" w:rsidRDefault="00391094">
      <w:pPr>
        <w:spacing w:before="0" w:after="160" w:line="259" w:lineRule="auto"/>
        <w:rPr>
          <w:rFonts w:cs="Arial"/>
          <w:szCs w:val="22"/>
          <w:lang w:val="en-ZA" w:eastAsia="en-ZA"/>
        </w:rPr>
      </w:pPr>
      <w:r>
        <w:rPr>
          <w:rFonts w:cs="Arial"/>
          <w:b/>
          <w:szCs w:val="22"/>
          <w:lang w:val="en-ZA" w:eastAsia="en-ZA"/>
        </w:rPr>
        <w:br w:type="page"/>
      </w:r>
    </w:p>
    <w:p w14:paraId="6E217467" w14:textId="77777777" w:rsidR="00391094" w:rsidRPr="00391094" w:rsidRDefault="00391094" w:rsidP="00820659">
      <w:pPr>
        <w:pStyle w:val="SLAHeader"/>
        <w:numPr>
          <w:ilvl w:val="0"/>
          <w:numId w:val="0"/>
        </w:numPr>
        <w:shd w:val="clear" w:color="auto" w:fill="FFFFFF" w:themeFill="background1"/>
        <w:rPr>
          <w:rFonts w:cs="Arial"/>
          <w:b w:val="0"/>
          <w:szCs w:val="22"/>
          <w:lang w:val="en-ZA" w:eastAsia="en-ZA"/>
        </w:rPr>
      </w:pPr>
    </w:p>
    <w:p w14:paraId="50723912" w14:textId="29758785" w:rsidR="000B7BBB" w:rsidRDefault="000B7BBB" w:rsidP="00B46BFB">
      <w:pPr>
        <w:pStyle w:val="Heading1"/>
        <w:shd w:val="clear" w:color="auto" w:fill="FFFFFF" w:themeFill="background1"/>
        <w:rPr>
          <w:rFonts w:cs="Arial"/>
        </w:rPr>
      </w:pPr>
      <w:bookmarkStart w:id="9" w:name="_Toc221196906"/>
      <w:r w:rsidRPr="00B46BFB">
        <w:rPr>
          <w:rFonts w:cs="Arial"/>
        </w:rPr>
        <w:t>Performance Reporting Requirements</w:t>
      </w:r>
      <w:bookmarkEnd w:id="9"/>
    </w:p>
    <w:p w14:paraId="12B57366" w14:textId="77777777" w:rsidR="00391094" w:rsidRPr="00391094" w:rsidRDefault="00391094" w:rsidP="00391094"/>
    <w:p w14:paraId="4ABB9A76" w14:textId="4A135C16" w:rsidR="001C27FF" w:rsidRPr="001C27FF" w:rsidRDefault="001C27FF" w:rsidP="00391094">
      <w:pPr>
        <w:pStyle w:val="Heading1"/>
        <w:numPr>
          <w:ilvl w:val="1"/>
          <w:numId w:val="28"/>
        </w:numPr>
        <w:spacing w:before="0" w:after="0"/>
        <w:ind w:left="709" w:hanging="709"/>
        <w:rPr>
          <w:b w:val="0"/>
          <w:bCs/>
          <w:sz w:val="22"/>
          <w:szCs w:val="36"/>
        </w:rPr>
      </w:pPr>
      <w:bookmarkStart w:id="10" w:name="_Toc221196907"/>
      <w:bookmarkStart w:id="11" w:name="_Toc221196908"/>
      <w:bookmarkStart w:id="12" w:name="_Toc221196909"/>
      <w:bookmarkStart w:id="13" w:name="_Toc221196910"/>
      <w:bookmarkStart w:id="14" w:name="_Toc221196911"/>
      <w:bookmarkStart w:id="15" w:name="_Toc221196912"/>
      <w:bookmarkStart w:id="16" w:name="_Toc221196913"/>
      <w:bookmarkStart w:id="17" w:name="_Toc221196914"/>
      <w:bookmarkStart w:id="18" w:name="_Toc221196915"/>
      <w:bookmarkEnd w:id="10"/>
      <w:bookmarkEnd w:id="11"/>
      <w:bookmarkEnd w:id="12"/>
      <w:bookmarkEnd w:id="13"/>
      <w:bookmarkEnd w:id="14"/>
      <w:bookmarkEnd w:id="15"/>
      <w:bookmarkEnd w:id="16"/>
      <w:bookmarkEnd w:id="17"/>
      <w:r w:rsidRPr="001C27FF">
        <w:rPr>
          <w:b w:val="0"/>
          <w:bCs/>
          <w:sz w:val="22"/>
          <w:szCs w:val="36"/>
        </w:rPr>
        <w:t>Service level performance will be measured over the measurement period and will be reported monthly</w:t>
      </w:r>
      <w:r w:rsidR="00264969">
        <w:rPr>
          <w:b w:val="0"/>
          <w:bCs/>
          <w:sz w:val="22"/>
          <w:szCs w:val="36"/>
        </w:rPr>
        <w:t>.</w:t>
      </w:r>
      <w:bookmarkEnd w:id="18"/>
    </w:p>
    <w:p w14:paraId="56C5F4D8" w14:textId="34B9185A" w:rsidR="001C27FF" w:rsidRDefault="001C27FF" w:rsidP="00391094">
      <w:pPr>
        <w:pStyle w:val="Heading1"/>
        <w:numPr>
          <w:ilvl w:val="1"/>
          <w:numId w:val="28"/>
        </w:numPr>
        <w:spacing w:before="0" w:after="0"/>
        <w:ind w:left="709" w:hanging="709"/>
        <w:jc w:val="both"/>
        <w:rPr>
          <w:b w:val="0"/>
          <w:bCs/>
          <w:sz w:val="22"/>
          <w:szCs w:val="36"/>
        </w:rPr>
      </w:pPr>
      <w:bookmarkStart w:id="19" w:name="_Toc221196916"/>
      <w:r w:rsidRPr="001C27FF">
        <w:rPr>
          <w:b w:val="0"/>
          <w:bCs/>
          <w:sz w:val="22"/>
          <w:szCs w:val="36"/>
        </w:rPr>
        <w:t xml:space="preserve">Service Provider will provide a monthly performance report </w:t>
      </w:r>
      <w:r>
        <w:rPr>
          <w:b w:val="0"/>
          <w:bCs/>
          <w:sz w:val="22"/>
          <w:szCs w:val="36"/>
        </w:rPr>
        <w:t>(the “</w:t>
      </w:r>
      <w:r w:rsidRPr="001C27FF">
        <w:rPr>
          <w:sz w:val="22"/>
          <w:szCs w:val="36"/>
        </w:rPr>
        <w:t>Performance Report</w:t>
      </w:r>
      <w:r>
        <w:rPr>
          <w:b w:val="0"/>
          <w:bCs/>
          <w:sz w:val="22"/>
          <w:szCs w:val="36"/>
        </w:rPr>
        <w:t xml:space="preserve">”) </w:t>
      </w:r>
      <w:r w:rsidRPr="001C27FF">
        <w:rPr>
          <w:b w:val="0"/>
          <w:bCs/>
          <w:sz w:val="22"/>
          <w:szCs w:val="36"/>
        </w:rPr>
        <w:t>which will be delivered within 4 Business Days following the end of the immediately preceding Month (“</w:t>
      </w:r>
      <w:r w:rsidRPr="001C27FF">
        <w:rPr>
          <w:sz w:val="22"/>
          <w:szCs w:val="36"/>
        </w:rPr>
        <w:t>Reported Month</w:t>
      </w:r>
      <w:r w:rsidRPr="001C27FF">
        <w:rPr>
          <w:b w:val="0"/>
          <w:bCs/>
          <w:sz w:val="22"/>
          <w:szCs w:val="36"/>
        </w:rPr>
        <w:t>”)</w:t>
      </w:r>
      <w:r w:rsidR="00425A49">
        <w:rPr>
          <w:b w:val="0"/>
          <w:bCs/>
          <w:sz w:val="22"/>
          <w:szCs w:val="36"/>
        </w:rPr>
        <w:t xml:space="preserve"> in a dashboard format</w:t>
      </w:r>
      <w:r>
        <w:rPr>
          <w:b w:val="0"/>
          <w:bCs/>
          <w:sz w:val="22"/>
          <w:szCs w:val="36"/>
        </w:rPr>
        <w:t>.</w:t>
      </w:r>
      <w:bookmarkEnd w:id="19"/>
    </w:p>
    <w:p w14:paraId="24BA9B2C" w14:textId="21651EAF" w:rsidR="001C27FF" w:rsidRDefault="001C27FF" w:rsidP="00391094">
      <w:pPr>
        <w:pStyle w:val="Heading1"/>
        <w:numPr>
          <w:ilvl w:val="1"/>
          <w:numId w:val="28"/>
        </w:numPr>
        <w:spacing w:before="0" w:after="0"/>
        <w:ind w:left="709" w:hanging="709"/>
        <w:rPr>
          <w:b w:val="0"/>
          <w:bCs/>
          <w:sz w:val="22"/>
          <w:szCs w:val="36"/>
        </w:rPr>
      </w:pPr>
      <w:bookmarkStart w:id="20" w:name="_Toc221196917"/>
      <w:r w:rsidRPr="001C27FF">
        <w:rPr>
          <w:b w:val="0"/>
          <w:bCs/>
          <w:sz w:val="22"/>
          <w:szCs w:val="36"/>
        </w:rPr>
        <w:t xml:space="preserve">The </w:t>
      </w:r>
      <w:r>
        <w:rPr>
          <w:b w:val="0"/>
          <w:bCs/>
          <w:sz w:val="22"/>
          <w:szCs w:val="36"/>
        </w:rPr>
        <w:t>Performance Report will, for each month:</w:t>
      </w:r>
      <w:bookmarkEnd w:id="20"/>
    </w:p>
    <w:p w14:paraId="045823F4" w14:textId="386C80EC" w:rsidR="001C27FF" w:rsidRDefault="001C27FF" w:rsidP="00391094">
      <w:pPr>
        <w:pStyle w:val="Heading1"/>
        <w:numPr>
          <w:ilvl w:val="2"/>
          <w:numId w:val="28"/>
        </w:numPr>
        <w:spacing w:before="0" w:after="0"/>
        <w:ind w:left="1560" w:hanging="851"/>
        <w:jc w:val="both"/>
        <w:rPr>
          <w:b w:val="0"/>
          <w:bCs/>
          <w:sz w:val="22"/>
          <w:szCs w:val="36"/>
        </w:rPr>
      </w:pPr>
      <w:bookmarkStart w:id="21" w:name="_Toc221196918"/>
      <w:r w:rsidRPr="001C27FF">
        <w:rPr>
          <w:b w:val="0"/>
          <w:bCs/>
          <w:sz w:val="22"/>
          <w:szCs w:val="36"/>
        </w:rPr>
        <w:t xml:space="preserve">Service Level Performance against each of the Service Levels and Key Performance Indicators calculated in accordance with </w:t>
      </w:r>
      <w:r>
        <w:rPr>
          <w:b w:val="0"/>
          <w:bCs/>
          <w:sz w:val="22"/>
          <w:szCs w:val="36"/>
        </w:rPr>
        <w:t>Service Availability and Incident Management.</w:t>
      </w:r>
      <w:bookmarkEnd w:id="21"/>
    </w:p>
    <w:p w14:paraId="44366EF7" w14:textId="178948A4" w:rsidR="001C27FF" w:rsidRPr="00EA04CE" w:rsidRDefault="00EA04CE" w:rsidP="00391094">
      <w:pPr>
        <w:pStyle w:val="Heading1"/>
        <w:numPr>
          <w:ilvl w:val="2"/>
          <w:numId w:val="28"/>
        </w:numPr>
        <w:spacing w:before="0" w:after="0"/>
        <w:ind w:left="1560" w:hanging="851"/>
        <w:rPr>
          <w:b w:val="0"/>
          <w:bCs/>
          <w:sz w:val="22"/>
          <w:szCs w:val="36"/>
        </w:rPr>
      </w:pPr>
      <w:bookmarkStart w:id="22" w:name="_Toc221196919"/>
      <w:r>
        <w:rPr>
          <w:b w:val="0"/>
          <w:bCs/>
          <w:sz w:val="22"/>
          <w:szCs w:val="36"/>
        </w:rPr>
        <w:t>Service level performance i</w:t>
      </w:r>
      <w:r w:rsidRPr="00EA04CE">
        <w:rPr>
          <w:b w:val="0"/>
          <w:bCs/>
          <w:sz w:val="22"/>
          <w:szCs w:val="36"/>
        </w:rPr>
        <w:t>nf</w:t>
      </w:r>
      <w:r>
        <w:rPr>
          <w:b w:val="0"/>
          <w:bCs/>
          <w:sz w:val="22"/>
          <w:szCs w:val="36"/>
        </w:rPr>
        <w:t>ormation will be accessible online and in real-time at any time during the Term of the contract.</w:t>
      </w:r>
      <w:bookmarkEnd w:id="22"/>
    </w:p>
    <w:p w14:paraId="07F7DCD1" w14:textId="77777777" w:rsidR="001C27FF" w:rsidRPr="001C27FF" w:rsidRDefault="001C27FF" w:rsidP="001C27FF"/>
    <w:p w14:paraId="5DD44041" w14:textId="0A1AB635" w:rsidR="000B7BBB" w:rsidRDefault="000B7BBB" w:rsidP="00B46BFB">
      <w:pPr>
        <w:pStyle w:val="Heading1"/>
        <w:shd w:val="clear" w:color="auto" w:fill="FFFFFF" w:themeFill="background1"/>
        <w:rPr>
          <w:rFonts w:cs="Arial"/>
        </w:rPr>
      </w:pPr>
      <w:bookmarkStart w:id="23" w:name="_Toc221196920"/>
      <w:r w:rsidRPr="00B46BFB">
        <w:rPr>
          <w:rFonts w:cs="Arial"/>
        </w:rPr>
        <w:t>Penalties</w:t>
      </w:r>
      <w:r w:rsidR="00936BF4">
        <w:rPr>
          <w:rFonts w:cs="Arial"/>
        </w:rPr>
        <w:t xml:space="preserve"> (</w:t>
      </w:r>
      <w:r w:rsidR="008575E1">
        <w:rPr>
          <w:rFonts w:cs="Arial"/>
        </w:rPr>
        <w:t>Annual s</w:t>
      </w:r>
      <w:r w:rsidR="00936BF4">
        <w:rPr>
          <w:rFonts w:cs="Arial"/>
        </w:rPr>
        <w:t>ervice credits)</w:t>
      </w:r>
      <w:r w:rsidRPr="00B46BFB">
        <w:rPr>
          <w:rFonts w:cs="Arial"/>
        </w:rPr>
        <w:t xml:space="preserve"> for Non-Compliance</w:t>
      </w:r>
      <w:bookmarkEnd w:id="23"/>
    </w:p>
    <w:p w14:paraId="3A63C4AE" w14:textId="77777777" w:rsidR="00243878" w:rsidRPr="00243878" w:rsidRDefault="00243878" w:rsidP="00243878"/>
    <w:p w14:paraId="506AC229" w14:textId="2DEBE26D" w:rsidR="00004801" w:rsidRDefault="00004801" w:rsidP="00004801">
      <w:pPr>
        <w:jc w:val="both"/>
      </w:pPr>
      <w:r w:rsidRPr="00004801">
        <w:t xml:space="preserve">If Service Provider fails to </w:t>
      </w:r>
      <w:r>
        <w:t>meet</w:t>
      </w:r>
      <w:r w:rsidRPr="00004801">
        <w:t xml:space="preserve"> performance target in any full calendar month, penalties will be applicable.  Penalties or any recoveries will be enforced, should Service Provider breach any of the KPIs set out in this agreement. The penalties will be enforced according to the weighting of each specific KPI.  </w:t>
      </w:r>
    </w:p>
    <w:p w14:paraId="036BE077" w14:textId="11C4A481" w:rsidR="00357E16" w:rsidRDefault="00936BF4" w:rsidP="00004801">
      <w:pPr>
        <w:jc w:val="both"/>
      </w:pPr>
      <w:r w:rsidRPr="00936BF4">
        <w:t xml:space="preserve">Credits are applied to the </w:t>
      </w:r>
      <w:r w:rsidR="008010C9">
        <w:t>annual</w:t>
      </w:r>
      <w:r w:rsidRPr="00936BF4">
        <w:t xml:space="preserve"> subscription fee for the affected </w:t>
      </w:r>
      <w:r w:rsidR="008010C9">
        <w:t>year</w:t>
      </w:r>
      <w:r w:rsidRPr="00936BF4">
        <w:t xml:space="preserve"> and are the sole and exclusive remedy for SLA breaches.</w:t>
      </w:r>
    </w:p>
    <w:p w14:paraId="05735103" w14:textId="77777777" w:rsidR="00243878" w:rsidRDefault="00243878" w:rsidP="00004801">
      <w:pPr>
        <w:jc w:val="both"/>
      </w:pPr>
    </w:p>
    <w:p w14:paraId="6E9D56CE" w14:textId="77777777" w:rsidR="00A5361E" w:rsidRPr="0078791C" w:rsidRDefault="00A5361E" w:rsidP="00A5361E">
      <w:pPr>
        <w:jc w:val="both"/>
        <w:rPr>
          <w:b/>
          <w:bCs/>
        </w:rPr>
      </w:pPr>
      <w:r w:rsidRPr="0078791C">
        <w:rPr>
          <w:b/>
          <w:bCs/>
        </w:rPr>
        <w:t>Annual Availability Credits:</w:t>
      </w:r>
    </w:p>
    <w:p w14:paraId="25180FEE" w14:textId="77777777" w:rsidR="00A5361E" w:rsidRDefault="00A5361E" w:rsidP="00A5361E">
      <w:pPr>
        <w:jc w:val="both"/>
      </w:pPr>
      <w:r>
        <w:t>- 99.49%–99.0% → 5% credit on annual fee</w:t>
      </w:r>
    </w:p>
    <w:p w14:paraId="2727D0F0" w14:textId="77777777" w:rsidR="00A5361E" w:rsidRDefault="00A5361E" w:rsidP="00A5361E">
      <w:pPr>
        <w:jc w:val="both"/>
      </w:pPr>
      <w:r>
        <w:t>- 98.99%–95.0% → 10% credit on annual fee</w:t>
      </w:r>
    </w:p>
    <w:p w14:paraId="3D8758DC" w14:textId="77777777" w:rsidR="00A5361E" w:rsidRDefault="00A5361E" w:rsidP="00A5361E">
      <w:pPr>
        <w:jc w:val="both"/>
      </w:pPr>
      <w:r>
        <w:t>- Below 95% → 25% credit on annual fee</w:t>
      </w:r>
    </w:p>
    <w:p w14:paraId="0C68C951" w14:textId="77777777" w:rsidR="00A5361E" w:rsidRPr="0078791C" w:rsidRDefault="00A5361E" w:rsidP="00A5361E">
      <w:pPr>
        <w:jc w:val="both"/>
        <w:rPr>
          <w:b/>
          <w:bCs/>
        </w:rPr>
      </w:pPr>
      <w:r w:rsidRPr="0078791C">
        <w:rPr>
          <w:b/>
          <w:bCs/>
        </w:rPr>
        <w:t>Incident MTTR Credits (Annual Basis):</w:t>
      </w:r>
    </w:p>
    <w:p w14:paraId="2AFFD04A" w14:textId="77777777" w:rsidR="00A5361E" w:rsidRDefault="00A5361E" w:rsidP="00A5361E">
      <w:pPr>
        <w:jc w:val="both"/>
      </w:pPr>
      <w:r>
        <w:t>- Critical (&gt;4h): 5% per incident, capped at 15% yearly</w:t>
      </w:r>
    </w:p>
    <w:p w14:paraId="32E672A3" w14:textId="77777777" w:rsidR="00A5361E" w:rsidRDefault="00A5361E" w:rsidP="00A5361E">
      <w:pPr>
        <w:jc w:val="both"/>
      </w:pPr>
      <w:r>
        <w:t>- High (&gt;8h): 3% per incident</w:t>
      </w:r>
    </w:p>
    <w:p w14:paraId="4DC8A331" w14:textId="77777777" w:rsidR="00A5361E" w:rsidRDefault="00A5361E" w:rsidP="00A5361E">
      <w:pPr>
        <w:jc w:val="both"/>
      </w:pPr>
      <w:r>
        <w:t>- Medium (&gt;24h): 1% per incident</w:t>
      </w:r>
    </w:p>
    <w:p w14:paraId="735F63F4" w14:textId="25296FAF" w:rsidR="00357E16" w:rsidRDefault="00A5361E" w:rsidP="00A5361E">
      <w:pPr>
        <w:jc w:val="both"/>
      </w:pPr>
      <w:r>
        <w:t>- Max yearly credit cap: 25% of annual subscription fee</w:t>
      </w:r>
    </w:p>
    <w:p w14:paraId="0FB6F2DC" w14:textId="52ED4473" w:rsidR="00032A5F" w:rsidRDefault="00032A5F" w:rsidP="00243878">
      <w:pPr>
        <w:pStyle w:val="Heading1"/>
      </w:pPr>
      <w:bookmarkStart w:id="24" w:name="_Toc221196921"/>
      <w:r>
        <w:t>Credit Claim Process</w:t>
      </w:r>
      <w:bookmarkEnd w:id="24"/>
    </w:p>
    <w:p w14:paraId="7849EDCE" w14:textId="77777777" w:rsidR="00243878" w:rsidRPr="00243878" w:rsidRDefault="00243878" w:rsidP="00243878"/>
    <w:p w14:paraId="788FABA6" w14:textId="77777777" w:rsidR="00032A5F" w:rsidRDefault="00032A5F" w:rsidP="00032A5F">
      <w:pPr>
        <w:jc w:val="both"/>
      </w:pPr>
      <w:r>
        <w:t>- Claims submitted within 30 days of year end or renewal invoice.</w:t>
      </w:r>
    </w:p>
    <w:p w14:paraId="170BB58D" w14:textId="3AB8F551" w:rsidR="00004801" w:rsidRDefault="00032A5F" w:rsidP="00032A5F">
      <w:pPr>
        <w:jc w:val="both"/>
      </w:pPr>
      <w:r>
        <w:t>- Provider responds within 10 business days; credits applied to next annual invoice.</w:t>
      </w:r>
    </w:p>
    <w:p w14:paraId="5F040B4C" w14:textId="77777777" w:rsidR="003321AE" w:rsidRDefault="003321AE" w:rsidP="00243878">
      <w:pPr>
        <w:pStyle w:val="Heading1"/>
      </w:pPr>
      <w:bookmarkStart w:id="25" w:name="_Toc221196922"/>
      <w:r>
        <w:lastRenderedPageBreak/>
        <w:t>Exclusions</w:t>
      </w:r>
      <w:bookmarkEnd w:id="25"/>
    </w:p>
    <w:p w14:paraId="5CC55FC0" w14:textId="1190AF97" w:rsidR="00F41487" w:rsidRDefault="003321AE" w:rsidP="003321AE">
      <w:pPr>
        <w:jc w:val="both"/>
      </w:pPr>
      <w:r>
        <w:t xml:space="preserve"> Force majeure, customer-caused issues, scheduled maintenance, third-party outages.</w:t>
      </w:r>
    </w:p>
    <w:p w14:paraId="4D5CFB5D" w14:textId="5E17F2C6" w:rsidR="000B7BBB" w:rsidRPr="00B46BFB" w:rsidRDefault="000B7BBB" w:rsidP="00B46BFB">
      <w:pPr>
        <w:pStyle w:val="Heading1"/>
        <w:shd w:val="clear" w:color="auto" w:fill="FFFFFF" w:themeFill="background1"/>
        <w:rPr>
          <w:rFonts w:cs="Arial"/>
        </w:rPr>
      </w:pPr>
      <w:bookmarkStart w:id="26" w:name="_Toc221196923"/>
      <w:r w:rsidRPr="00B46BFB">
        <w:rPr>
          <w:rFonts w:cs="Arial"/>
        </w:rPr>
        <w:t>Review and Amendments</w:t>
      </w:r>
      <w:bookmarkEnd w:id="26"/>
    </w:p>
    <w:p w14:paraId="703BBA1F" w14:textId="43737D26" w:rsidR="000B7BBB" w:rsidRDefault="000B7BBB" w:rsidP="008626E6">
      <w:pPr>
        <w:rPr>
          <w:b/>
        </w:rPr>
      </w:pPr>
      <w:r w:rsidRPr="00B46BFB">
        <w:t>This SLA shall be reviewed annually or upon mutual agreement. Amendments must be documented and signed by both parties</w:t>
      </w:r>
      <w:r w:rsidR="00D61E58">
        <w:t>.</w:t>
      </w:r>
    </w:p>
    <w:p w14:paraId="0D3DBEF0" w14:textId="76914783" w:rsidR="00E70EBA" w:rsidRPr="00B46BFB" w:rsidRDefault="00E70EBA" w:rsidP="008626E6">
      <w:pPr>
        <w:rPr>
          <w:b/>
        </w:rPr>
      </w:pPr>
      <w:r w:rsidRPr="00E70EBA">
        <w:t xml:space="preserve">Eskom may delete Service Levels and/or Key Performance Indicators by sending written notice to </w:t>
      </w:r>
      <w:r w:rsidR="006F2FA8">
        <w:t>Service Provider</w:t>
      </w:r>
      <w:r w:rsidRPr="00E70EBA">
        <w:t xml:space="preserve"> at least thirty (30) days prior to the date that Eskom requires such deletion to be effective</w:t>
      </w:r>
    </w:p>
    <w:p w14:paraId="7CD379EA" w14:textId="77777777" w:rsidR="000B7BBB" w:rsidRPr="00B46BFB" w:rsidRDefault="000B7BBB" w:rsidP="00B46BFB">
      <w:pPr>
        <w:pStyle w:val="SLAHeader"/>
        <w:numPr>
          <w:ilvl w:val="0"/>
          <w:numId w:val="0"/>
        </w:numPr>
        <w:shd w:val="clear" w:color="auto" w:fill="FFFFFF" w:themeFill="background1"/>
        <w:ind w:left="360"/>
        <w:rPr>
          <w:rFonts w:cs="Arial"/>
          <w:b w:val="0"/>
          <w:bCs/>
        </w:rPr>
      </w:pPr>
    </w:p>
    <w:p w14:paraId="699D3E86" w14:textId="7B2CAF22" w:rsidR="000B7BBB" w:rsidRPr="00B46BFB" w:rsidRDefault="000B7BBB" w:rsidP="00B46BFB">
      <w:pPr>
        <w:pStyle w:val="Heading1"/>
        <w:shd w:val="clear" w:color="auto" w:fill="FFFFFF" w:themeFill="background1"/>
        <w:rPr>
          <w:rFonts w:cs="Arial"/>
        </w:rPr>
      </w:pPr>
      <w:bookmarkStart w:id="27" w:name="_Toc221196924"/>
      <w:r w:rsidRPr="00B46BFB">
        <w:rPr>
          <w:rFonts w:cs="Arial"/>
        </w:rPr>
        <w:t>Termination</w:t>
      </w:r>
      <w:bookmarkEnd w:id="27"/>
    </w:p>
    <w:p w14:paraId="3E4E488E" w14:textId="37DE3790" w:rsidR="000B7BBB" w:rsidRPr="00B46BFB" w:rsidRDefault="000B7BBB" w:rsidP="008626E6">
      <w:r w:rsidRPr="00B46BFB">
        <w:t xml:space="preserve">Failure to meet SLA requirements consistently may result in contract termination, subject to the terms outlined in the </w:t>
      </w:r>
      <w:r w:rsidR="00F712FA">
        <w:t>signed contract</w:t>
      </w:r>
      <w:r w:rsidRPr="00B46BFB">
        <w:t>.</w:t>
      </w:r>
    </w:p>
    <w:sectPr w:rsidR="000B7BBB" w:rsidRPr="00B46BF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88951" w14:textId="77777777" w:rsidR="004B3682" w:rsidRDefault="004B3682" w:rsidP="000B7BBB">
      <w:pPr>
        <w:spacing w:before="0" w:after="0"/>
      </w:pPr>
      <w:r>
        <w:separator/>
      </w:r>
    </w:p>
  </w:endnote>
  <w:endnote w:type="continuationSeparator" w:id="0">
    <w:p w14:paraId="01E04BF5" w14:textId="77777777" w:rsidR="004B3682" w:rsidRDefault="004B3682" w:rsidP="000B7B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E725F" w14:textId="77777777" w:rsidR="004B3682" w:rsidRDefault="004B3682" w:rsidP="000B7BBB">
      <w:pPr>
        <w:spacing w:before="0" w:after="0"/>
      </w:pPr>
      <w:r>
        <w:separator/>
      </w:r>
    </w:p>
  </w:footnote>
  <w:footnote w:type="continuationSeparator" w:id="0">
    <w:p w14:paraId="6EA066BC" w14:textId="77777777" w:rsidR="004B3682" w:rsidRDefault="004B3682" w:rsidP="000B7BB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02"/>
      <w:gridCol w:w="5153"/>
      <w:gridCol w:w="1984"/>
    </w:tblGrid>
    <w:tr w:rsidR="000B7BBB" w14:paraId="11C2263D" w14:textId="77777777" w:rsidTr="000B7BBB">
      <w:trPr>
        <w:trHeight w:hRule="exact" w:val="1150"/>
      </w:trPr>
      <w:tc>
        <w:tcPr>
          <w:tcW w:w="2502" w:type="dxa"/>
          <w:vAlign w:val="center"/>
        </w:tcPr>
        <w:p w14:paraId="069D3734" w14:textId="77777777" w:rsidR="000B7BBB" w:rsidRDefault="000B7BBB" w:rsidP="000B7BBB">
          <w:pPr>
            <w:pStyle w:val="CompanyLogo"/>
            <w:jc w:val="both"/>
          </w:pPr>
          <w:r>
            <w:rPr>
              <w:noProof/>
              <w:lang w:val="en-ZA" w:eastAsia="en-ZA"/>
            </w:rPr>
            <w:drawing>
              <wp:inline distT="0" distB="0" distL="0" distR="0" wp14:anchorId="6041BECF" wp14:editId="5542046F">
                <wp:extent cx="1548000" cy="4756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48000" cy="475615"/>
                        </a:xfrm>
                        <a:prstGeom prst="rect">
                          <a:avLst/>
                        </a:prstGeom>
                      </pic:spPr>
                    </pic:pic>
                  </a:graphicData>
                </a:graphic>
              </wp:inline>
            </w:drawing>
          </w:r>
        </w:p>
      </w:tc>
      <w:tc>
        <w:tcPr>
          <w:tcW w:w="5153" w:type="dxa"/>
          <w:vAlign w:val="center"/>
        </w:tcPr>
        <w:p w14:paraId="585B7A57" w14:textId="77777777" w:rsidR="000B7BBB" w:rsidRPr="00E709ED" w:rsidRDefault="000B7BBB" w:rsidP="000B7BBB">
          <w:pPr>
            <w:pStyle w:val="TitlePageCentre"/>
            <w:rPr>
              <w:sz w:val="24"/>
              <w:szCs w:val="24"/>
            </w:rPr>
          </w:pPr>
          <w:r>
            <w:rPr>
              <w:sz w:val="24"/>
              <w:szCs w:val="24"/>
            </w:rPr>
            <w:t>Services and Service Levels</w:t>
          </w:r>
        </w:p>
      </w:tc>
      <w:tc>
        <w:tcPr>
          <w:tcW w:w="1984" w:type="dxa"/>
          <w:vAlign w:val="center"/>
        </w:tcPr>
        <w:p w14:paraId="22221D13" w14:textId="60B0EC1E" w:rsidR="000B7BBB" w:rsidRDefault="000B7BBB" w:rsidP="000B7BBB">
          <w:pPr>
            <w:spacing w:line="360" w:lineRule="auto"/>
            <w:jc w:val="center"/>
          </w:pPr>
          <w:r>
            <w:rPr>
              <w:rFonts w:cs="Arial"/>
              <w:b/>
              <w:sz w:val="20"/>
            </w:rPr>
            <w:t>APPENDIX A</w:t>
          </w:r>
        </w:p>
      </w:tc>
    </w:tr>
  </w:tbl>
  <w:p w14:paraId="585D06F2" w14:textId="77777777" w:rsidR="000B7BBB" w:rsidRDefault="000B7B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580"/>
    <w:multiLevelType w:val="hybridMultilevel"/>
    <w:tmpl w:val="07EE8E3C"/>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AA87CF8"/>
    <w:multiLevelType w:val="multilevel"/>
    <w:tmpl w:val="159A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F4105"/>
    <w:multiLevelType w:val="hybridMultilevel"/>
    <w:tmpl w:val="5DE0CB9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DA22C55"/>
    <w:multiLevelType w:val="hybridMultilevel"/>
    <w:tmpl w:val="DCEA8B9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8AB0486"/>
    <w:multiLevelType w:val="hybridMultilevel"/>
    <w:tmpl w:val="6108EBB2"/>
    <w:lvl w:ilvl="0" w:tplc="92ECF724">
      <w:start w:val="1"/>
      <w:numFmt w:val="decimal"/>
      <w:pStyle w:val="Heading1"/>
      <w:lvlText w:val="%1."/>
      <w:lvlJc w:val="left"/>
      <w:pPr>
        <w:ind w:left="360" w:hanging="360"/>
      </w:p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 w15:restartNumberingAfterBreak="0">
    <w:nsid w:val="1A6B1F51"/>
    <w:multiLevelType w:val="multilevel"/>
    <w:tmpl w:val="53A2CC8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6E2016"/>
    <w:multiLevelType w:val="hybridMultilevel"/>
    <w:tmpl w:val="9468DFF6"/>
    <w:lvl w:ilvl="0" w:tplc="7304D3BE">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3B9D3F50"/>
    <w:multiLevelType w:val="hybridMultilevel"/>
    <w:tmpl w:val="1FCA14BC"/>
    <w:lvl w:ilvl="0" w:tplc="F36C3086">
      <w:start w:val="1"/>
      <w:numFmt w:val="decimal"/>
      <w:pStyle w:val="SLAHead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8" w15:restartNumberingAfterBreak="0">
    <w:nsid w:val="3CBC3E90"/>
    <w:multiLevelType w:val="multilevel"/>
    <w:tmpl w:val="2000F1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7B4D04"/>
    <w:multiLevelType w:val="hybridMultilevel"/>
    <w:tmpl w:val="7116F43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448D071E"/>
    <w:multiLevelType w:val="hybridMultilevel"/>
    <w:tmpl w:val="1A545918"/>
    <w:lvl w:ilvl="0" w:tplc="7304D3BE">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1C42590"/>
    <w:multiLevelType w:val="multilevel"/>
    <w:tmpl w:val="54C20D6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bCs/>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2" w15:restartNumberingAfterBreak="0">
    <w:nsid w:val="583E1116"/>
    <w:multiLevelType w:val="hybridMultilevel"/>
    <w:tmpl w:val="31922C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8855498">
    <w:abstractNumId w:val="7"/>
  </w:num>
  <w:num w:numId="2" w16cid:durableId="2061631956">
    <w:abstractNumId w:val="1"/>
  </w:num>
  <w:num w:numId="3" w16cid:durableId="2105881346">
    <w:abstractNumId w:val="3"/>
  </w:num>
  <w:num w:numId="4" w16cid:durableId="1022050632">
    <w:abstractNumId w:val="7"/>
  </w:num>
  <w:num w:numId="5" w16cid:durableId="1500730390">
    <w:abstractNumId w:val="4"/>
  </w:num>
  <w:num w:numId="6" w16cid:durableId="804010717">
    <w:abstractNumId w:val="4"/>
  </w:num>
  <w:num w:numId="7" w16cid:durableId="1850942670">
    <w:abstractNumId w:val="4"/>
  </w:num>
  <w:num w:numId="8" w16cid:durableId="611938962">
    <w:abstractNumId w:val="4"/>
  </w:num>
  <w:num w:numId="9" w16cid:durableId="29767844">
    <w:abstractNumId w:val="4"/>
  </w:num>
  <w:num w:numId="10" w16cid:durableId="1955861860">
    <w:abstractNumId w:val="4"/>
  </w:num>
  <w:num w:numId="11" w16cid:durableId="2115199179">
    <w:abstractNumId w:val="4"/>
  </w:num>
  <w:num w:numId="12" w16cid:durableId="2031297020">
    <w:abstractNumId w:val="4"/>
  </w:num>
  <w:num w:numId="13" w16cid:durableId="656687238">
    <w:abstractNumId w:val="4"/>
  </w:num>
  <w:num w:numId="14" w16cid:durableId="1552964344">
    <w:abstractNumId w:val="4"/>
  </w:num>
  <w:num w:numId="15" w16cid:durableId="1320768187">
    <w:abstractNumId w:val="4"/>
  </w:num>
  <w:num w:numId="16" w16cid:durableId="521671833">
    <w:abstractNumId w:val="4"/>
  </w:num>
  <w:num w:numId="17" w16cid:durableId="900798149">
    <w:abstractNumId w:val="8"/>
  </w:num>
  <w:num w:numId="18" w16cid:durableId="1725912764">
    <w:abstractNumId w:val="4"/>
  </w:num>
  <w:num w:numId="19" w16cid:durableId="1750224041">
    <w:abstractNumId w:val="4"/>
  </w:num>
  <w:num w:numId="20" w16cid:durableId="1297183280">
    <w:abstractNumId w:val="4"/>
  </w:num>
  <w:num w:numId="21" w16cid:durableId="1757820212">
    <w:abstractNumId w:val="11"/>
  </w:num>
  <w:num w:numId="22" w16cid:durableId="1401321052">
    <w:abstractNumId w:val="0"/>
  </w:num>
  <w:num w:numId="23" w16cid:durableId="2128772581">
    <w:abstractNumId w:val="10"/>
  </w:num>
  <w:num w:numId="24" w16cid:durableId="262540541">
    <w:abstractNumId w:val="6"/>
  </w:num>
  <w:num w:numId="25" w16cid:durableId="2080055212">
    <w:abstractNumId w:val="9"/>
  </w:num>
  <w:num w:numId="26" w16cid:durableId="1454403831">
    <w:abstractNumId w:val="2"/>
  </w:num>
  <w:num w:numId="27" w16cid:durableId="652490731">
    <w:abstractNumId w:val="12"/>
  </w:num>
  <w:num w:numId="28" w16cid:durableId="11096173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BBB"/>
    <w:rsid w:val="00004801"/>
    <w:rsid w:val="00023101"/>
    <w:rsid w:val="00032A5F"/>
    <w:rsid w:val="00096DC1"/>
    <w:rsid w:val="000B7BBB"/>
    <w:rsid w:val="001327E5"/>
    <w:rsid w:val="00160A35"/>
    <w:rsid w:val="001955D8"/>
    <w:rsid w:val="001B54BA"/>
    <w:rsid w:val="001C27FF"/>
    <w:rsid w:val="002105F9"/>
    <w:rsid w:val="00215162"/>
    <w:rsid w:val="00231B6E"/>
    <w:rsid w:val="00243878"/>
    <w:rsid w:val="002448A1"/>
    <w:rsid w:val="00257C68"/>
    <w:rsid w:val="00264969"/>
    <w:rsid w:val="00270478"/>
    <w:rsid w:val="00305052"/>
    <w:rsid w:val="003321AE"/>
    <w:rsid w:val="003332AC"/>
    <w:rsid w:val="00357E16"/>
    <w:rsid w:val="00391094"/>
    <w:rsid w:val="003D3049"/>
    <w:rsid w:val="00425A49"/>
    <w:rsid w:val="00444B07"/>
    <w:rsid w:val="004A692A"/>
    <w:rsid w:val="004B33D9"/>
    <w:rsid w:val="004B3682"/>
    <w:rsid w:val="004F590D"/>
    <w:rsid w:val="004F6A40"/>
    <w:rsid w:val="00530687"/>
    <w:rsid w:val="00576D8A"/>
    <w:rsid w:val="00621E55"/>
    <w:rsid w:val="00635F16"/>
    <w:rsid w:val="006908FD"/>
    <w:rsid w:val="006C203C"/>
    <w:rsid w:val="006F2FA8"/>
    <w:rsid w:val="00721F22"/>
    <w:rsid w:val="0072623A"/>
    <w:rsid w:val="0078791C"/>
    <w:rsid w:val="008010C9"/>
    <w:rsid w:val="00820659"/>
    <w:rsid w:val="00853C97"/>
    <w:rsid w:val="008575E1"/>
    <w:rsid w:val="008626E6"/>
    <w:rsid w:val="008F710B"/>
    <w:rsid w:val="00936BF4"/>
    <w:rsid w:val="009473B8"/>
    <w:rsid w:val="00971D5C"/>
    <w:rsid w:val="00A01D4A"/>
    <w:rsid w:val="00A15B51"/>
    <w:rsid w:val="00A5361E"/>
    <w:rsid w:val="00A80865"/>
    <w:rsid w:val="00A93BF2"/>
    <w:rsid w:val="00AB0FB0"/>
    <w:rsid w:val="00AD5323"/>
    <w:rsid w:val="00AF2337"/>
    <w:rsid w:val="00AF71CB"/>
    <w:rsid w:val="00B052C6"/>
    <w:rsid w:val="00B155C5"/>
    <w:rsid w:val="00B25E51"/>
    <w:rsid w:val="00B46BFB"/>
    <w:rsid w:val="00B84F9C"/>
    <w:rsid w:val="00B95927"/>
    <w:rsid w:val="00BB57E1"/>
    <w:rsid w:val="00BC3890"/>
    <w:rsid w:val="00CE605D"/>
    <w:rsid w:val="00D0708C"/>
    <w:rsid w:val="00D20094"/>
    <w:rsid w:val="00D32EB1"/>
    <w:rsid w:val="00D61E58"/>
    <w:rsid w:val="00DC1AFB"/>
    <w:rsid w:val="00DE2ADC"/>
    <w:rsid w:val="00E322B6"/>
    <w:rsid w:val="00E6618E"/>
    <w:rsid w:val="00E70EBA"/>
    <w:rsid w:val="00E8514D"/>
    <w:rsid w:val="00EA04CE"/>
    <w:rsid w:val="00ED11E0"/>
    <w:rsid w:val="00EE486F"/>
    <w:rsid w:val="00F23D92"/>
    <w:rsid w:val="00F402C9"/>
    <w:rsid w:val="00F41487"/>
    <w:rsid w:val="00F519B7"/>
    <w:rsid w:val="00F62A13"/>
    <w:rsid w:val="00F64A5E"/>
    <w:rsid w:val="00F712FA"/>
    <w:rsid w:val="00FD5FFD"/>
    <w:rsid w:val="00FF3EB8"/>
    <w:rsid w:val="6E6DE17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C8400"/>
  <w15:chartTrackingRefBased/>
  <w15:docId w15:val="{6C02CEAC-5784-4FC6-B9F7-45A5EAB1A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BBB"/>
    <w:pPr>
      <w:spacing w:before="120" w:after="120" w:line="240" w:lineRule="auto"/>
    </w:pPr>
    <w:rPr>
      <w:rFonts w:eastAsia="Times New Roman"/>
      <w:kern w:val="0"/>
      <w:szCs w:val="24"/>
      <w:lang w:val="en-GB"/>
      <w14:ligatures w14:val="none"/>
    </w:rPr>
  </w:style>
  <w:style w:type="paragraph" w:styleId="Heading1">
    <w:name w:val="heading 1"/>
    <w:basedOn w:val="Normal"/>
    <w:next w:val="Normal"/>
    <w:link w:val="Heading1Char"/>
    <w:uiPriority w:val="9"/>
    <w:qFormat/>
    <w:rsid w:val="000B7BBB"/>
    <w:pPr>
      <w:keepNext/>
      <w:keepLines/>
      <w:numPr>
        <w:numId w:val="5"/>
      </w:numPr>
      <w:spacing w:before="360" w:after="80"/>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0B7B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7BB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BB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B7BB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B7BB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B7BB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B7BB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B7BB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BBB"/>
    <w:rPr>
      <w:rFonts w:eastAsiaTheme="majorEastAsia" w:cstheme="majorBidi"/>
      <w:b/>
      <w:kern w:val="0"/>
      <w:sz w:val="24"/>
      <w:szCs w:val="40"/>
      <w:lang w:val="en-GB"/>
      <w14:ligatures w14:val="none"/>
    </w:rPr>
  </w:style>
  <w:style w:type="character" w:customStyle="1" w:styleId="Heading2Char">
    <w:name w:val="Heading 2 Char"/>
    <w:basedOn w:val="DefaultParagraphFont"/>
    <w:link w:val="Heading2"/>
    <w:uiPriority w:val="9"/>
    <w:rsid w:val="000B7B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7BB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BB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B7BB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B7BB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B7BB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B7BB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B7BB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B7B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B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BB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BB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B7BBB"/>
    <w:pPr>
      <w:spacing w:before="160"/>
      <w:jc w:val="center"/>
    </w:pPr>
    <w:rPr>
      <w:i/>
      <w:iCs/>
      <w:color w:val="404040" w:themeColor="text1" w:themeTint="BF"/>
    </w:rPr>
  </w:style>
  <w:style w:type="character" w:customStyle="1" w:styleId="QuoteChar">
    <w:name w:val="Quote Char"/>
    <w:basedOn w:val="DefaultParagraphFont"/>
    <w:link w:val="Quote"/>
    <w:uiPriority w:val="29"/>
    <w:rsid w:val="000B7BBB"/>
    <w:rPr>
      <w:i/>
      <w:iCs/>
      <w:color w:val="404040" w:themeColor="text1" w:themeTint="BF"/>
    </w:rPr>
  </w:style>
  <w:style w:type="paragraph" w:styleId="ListParagraph">
    <w:name w:val="List Paragraph"/>
    <w:basedOn w:val="Normal"/>
    <w:uiPriority w:val="34"/>
    <w:qFormat/>
    <w:rsid w:val="000B7BBB"/>
    <w:pPr>
      <w:ind w:left="720"/>
      <w:contextualSpacing/>
    </w:pPr>
  </w:style>
  <w:style w:type="character" w:styleId="IntenseEmphasis">
    <w:name w:val="Intense Emphasis"/>
    <w:basedOn w:val="DefaultParagraphFont"/>
    <w:uiPriority w:val="21"/>
    <w:qFormat/>
    <w:rsid w:val="000B7BBB"/>
    <w:rPr>
      <w:i/>
      <w:iCs/>
      <w:color w:val="0F4761" w:themeColor="accent1" w:themeShade="BF"/>
    </w:rPr>
  </w:style>
  <w:style w:type="paragraph" w:styleId="IntenseQuote">
    <w:name w:val="Intense Quote"/>
    <w:basedOn w:val="Normal"/>
    <w:next w:val="Normal"/>
    <w:link w:val="IntenseQuoteChar"/>
    <w:uiPriority w:val="30"/>
    <w:qFormat/>
    <w:rsid w:val="000B7B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BBB"/>
    <w:rPr>
      <w:i/>
      <w:iCs/>
      <w:color w:val="0F4761" w:themeColor="accent1" w:themeShade="BF"/>
    </w:rPr>
  </w:style>
  <w:style w:type="character" w:styleId="IntenseReference">
    <w:name w:val="Intense Reference"/>
    <w:basedOn w:val="DefaultParagraphFont"/>
    <w:uiPriority w:val="32"/>
    <w:qFormat/>
    <w:rsid w:val="000B7BBB"/>
    <w:rPr>
      <w:b/>
      <w:bCs/>
      <w:smallCaps/>
      <w:color w:val="0F4761" w:themeColor="accent1" w:themeShade="BF"/>
      <w:spacing w:val="5"/>
    </w:rPr>
  </w:style>
  <w:style w:type="paragraph" w:styleId="Header">
    <w:name w:val="header"/>
    <w:basedOn w:val="Normal"/>
    <w:link w:val="HeaderChar"/>
    <w:uiPriority w:val="99"/>
    <w:unhideWhenUsed/>
    <w:rsid w:val="000B7BBB"/>
    <w:pPr>
      <w:tabs>
        <w:tab w:val="center" w:pos="4513"/>
        <w:tab w:val="right" w:pos="9026"/>
      </w:tabs>
      <w:spacing w:before="0" w:after="0"/>
    </w:pPr>
  </w:style>
  <w:style w:type="character" w:customStyle="1" w:styleId="HeaderChar">
    <w:name w:val="Header Char"/>
    <w:basedOn w:val="DefaultParagraphFont"/>
    <w:link w:val="Header"/>
    <w:uiPriority w:val="99"/>
    <w:rsid w:val="000B7BBB"/>
    <w:rPr>
      <w:rFonts w:eastAsia="Times New Roman"/>
      <w:kern w:val="0"/>
      <w:szCs w:val="24"/>
      <w:lang w:val="en-GB"/>
      <w14:ligatures w14:val="none"/>
    </w:rPr>
  </w:style>
  <w:style w:type="paragraph" w:styleId="Footer">
    <w:name w:val="footer"/>
    <w:basedOn w:val="Normal"/>
    <w:link w:val="FooterChar"/>
    <w:uiPriority w:val="99"/>
    <w:unhideWhenUsed/>
    <w:rsid w:val="000B7BBB"/>
    <w:pPr>
      <w:tabs>
        <w:tab w:val="center" w:pos="4513"/>
        <w:tab w:val="right" w:pos="9026"/>
      </w:tabs>
      <w:spacing w:before="0" w:after="0"/>
    </w:pPr>
  </w:style>
  <w:style w:type="character" w:customStyle="1" w:styleId="FooterChar">
    <w:name w:val="Footer Char"/>
    <w:basedOn w:val="DefaultParagraphFont"/>
    <w:link w:val="Footer"/>
    <w:uiPriority w:val="99"/>
    <w:rsid w:val="000B7BBB"/>
    <w:rPr>
      <w:rFonts w:eastAsia="Times New Roman"/>
      <w:kern w:val="0"/>
      <w:szCs w:val="24"/>
      <w:lang w:val="en-GB"/>
      <w14:ligatures w14:val="none"/>
    </w:rPr>
  </w:style>
  <w:style w:type="paragraph" w:customStyle="1" w:styleId="TitlePageCentre">
    <w:name w:val="Title Page Centre"/>
    <w:basedOn w:val="Normal"/>
    <w:semiHidden/>
    <w:rsid w:val="000B7BBB"/>
    <w:pPr>
      <w:keepLines/>
      <w:jc w:val="center"/>
    </w:pPr>
    <w:rPr>
      <w:rFonts w:cs="Arial"/>
      <w:b/>
      <w:szCs w:val="20"/>
    </w:rPr>
  </w:style>
  <w:style w:type="paragraph" w:customStyle="1" w:styleId="CompanyLogo">
    <w:name w:val="Company Logo"/>
    <w:basedOn w:val="BodyText"/>
    <w:next w:val="BodyText"/>
    <w:link w:val="CompanyLogoChar"/>
    <w:semiHidden/>
    <w:rsid w:val="000B7BBB"/>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0" w:after="0"/>
      <w:jc w:val="center"/>
    </w:pPr>
    <w:rPr>
      <w:rFonts w:cs="Arial"/>
    </w:rPr>
  </w:style>
  <w:style w:type="character" w:customStyle="1" w:styleId="CompanyLogoChar">
    <w:name w:val="Company Logo Char"/>
    <w:basedOn w:val="BodyTextChar"/>
    <w:link w:val="CompanyLogo"/>
    <w:semiHidden/>
    <w:rsid w:val="000B7BBB"/>
    <w:rPr>
      <w:rFonts w:eastAsia="Times New Roman" w:cs="Arial"/>
      <w:kern w:val="0"/>
      <w:szCs w:val="24"/>
      <w:lang w:val="en-GB"/>
      <w14:ligatures w14:val="none"/>
    </w:rPr>
  </w:style>
  <w:style w:type="paragraph" w:styleId="BodyText">
    <w:name w:val="Body Text"/>
    <w:basedOn w:val="Normal"/>
    <w:link w:val="BodyTextChar"/>
    <w:uiPriority w:val="99"/>
    <w:semiHidden/>
    <w:unhideWhenUsed/>
    <w:rsid w:val="000B7BBB"/>
  </w:style>
  <w:style w:type="character" w:customStyle="1" w:styleId="BodyTextChar">
    <w:name w:val="Body Text Char"/>
    <w:basedOn w:val="DefaultParagraphFont"/>
    <w:link w:val="BodyText"/>
    <w:uiPriority w:val="99"/>
    <w:semiHidden/>
    <w:rsid w:val="000B7BBB"/>
    <w:rPr>
      <w:rFonts w:eastAsia="Times New Roman"/>
      <w:kern w:val="0"/>
      <w:szCs w:val="24"/>
      <w:lang w:val="en-GB"/>
      <w14:ligatures w14:val="none"/>
    </w:rPr>
  </w:style>
  <w:style w:type="paragraph" w:customStyle="1" w:styleId="SLAHeader">
    <w:name w:val="SLA Header"/>
    <w:basedOn w:val="Normal"/>
    <w:link w:val="SLAHeaderChar"/>
    <w:qFormat/>
    <w:rsid w:val="000B7BBB"/>
    <w:pPr>
      <w:numPr>
        <w:numId w:val="1"/>
      </w:numPr>
    </w:pPr>
    <w:rPr>
      <w:b/>
    </w:rPr>
  </w:style>
  <w:style w:type="character" w:customStyle="1" w:styleId="SLAHeaderChar">
    <w:name w:val="SLA Header Char"/>
    <w:basedOn w:val="DefaultParagraphFont"/>
    <w:link w:val="SLAHeader"/>
    <w:rsid w:val="000B7BBB"/>
    <w:rPr>
      <w:rFonts w:eastAsia="Times New Roman"/>
      <w:b/>
      <w:kern w:val="0"/>
      <w:szCs w:val="24"/>
      <w:lang w:val="en-GB"/>
      <w14:ligatures w14:val="none"/>
    </w:rPr>
  </w:style>
  <w:style w:type="table" w:styleId="PlainTable1">
    <w:name w:val="Plain Table 1"/>
    <w:basedOn w:val="TableNormal"/>
    <w:uiPriority w:val="99"/>
    <w:rsid w:val="000B7BBB"/>
    <w:pPr>
      <w:spacing w:after="0" w:line="240" w:lineRule="auto"/>
    </w:pPr>
    <w:rPr>
      <w:rFonts w:asciiTheme="minorHAnsi" w:eastAsiaTheme="minorEastAsia" w:hAnsiTheme="minorHAnsi" w:cstheme="minorBidi"/>
      <w:kern w:val="0"/>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0B7BBB"/>
    <w:rPr>
      <w:b/>
      <w:bCs/>
    </w:rPr>
  </w:style>
  <w:style w:type="paragraph" w:styleId="TOCHeading">
    <w:name w:val="TOC Heading"/>
    <w:basedOn w:val="Heading1"/>
    <w:next w:val="Normal"/>
    <w:uiPriority w:val="39"/>
    <w:unhideWhenUsed/>
    <w:qFormat/>
    <w:rsid w:val="000B7BBB"/>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0B7BBB"/>
    <w:pPr>
      <w:spacing w:before="0"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rsid w:val="000B7BBB"/>
    <w:pPr>
      <w:spacing w:before="0"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rsid w:val="000B7BBB"/>
    <w:pPr>
      <w:spacing w:before="0" w:after="100" w:line="259" w:lineRule="auto"/>
      <w:ind w:left="440"/>
    </w:pPr>
    <w:rPr>
      <w:rFonts w:asciiTheme="minorHAnsi" w:eastAsiaTheme="minorEastAsia" w:hAnsiTheme="minorHAnsi"/>
      <w:szCs w:val="22"/>
      <w:lang w:val="en-US"/>
    </w:rPr>
  </w:style>
  <w:style w:type="character" w:styleId="Hyperlink">
    <w:name w:val="Hyperlink"/>
    <w:basedOn w:val="DefaultParagraphFont"/>
    <w:uiPriority w:val="99"/>
    <w:unhideWhenUsed/>
    <w:rsid w:val="000B7BBB"/>
    <w:rPr>
      <w:color w:val="467886" w:themeColor="hyperlink"/>
      <w:u w:val="single"/>
    </w:rPr>
  </w:style>
  <w:style w:type="table" w:styleId="TableGrid">
    <w:name w:val="Table Grid"/>
    <w:basedOn w:val="TableNormal"/>
    <w:uiPriority w:val="39"/>
    <w:rsid w:val="00B46BFB"/>
    <w:pPr>
      <w:spacing w:after="0" w:line="240" w:lineRule="auto"/>
    </w:pPr>
    <w:rPr>
      <w:rFonts w:ascii="Times New Roman" w:eastAsia="Times New Roman" w:hAnsi="Times New Roman"/>
      <w:kern w:val="0"/>
      <w:sz w:val="20"/>
      <w:lang w:eastAsia="en-Z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6BFB"/>
    <w:pPr>
      <w:spacing w:after="0" w:line="240" w:lineRule="auto"/>
    </w:pPr>
    <w:rPr>
      <w:rFonts w:asciiTheme="minorHAnsi" w:hAnsiTheme="minorHAnsi" w:cstheme="minorBidi"/>
      <w:kern w:val="0"/>
      <w:szCs w:val="22"/>
      <w14:ligatures w14:val="none"/>
    </w:rPr>
  </w:style>
  <w:style w:type="character" w:styleId="CommentReference">
    <w:name w:val="annotation reference"/>
    <w:basedOn w:val="DefaultParagraphFont"/>
    <w:uiPriority w:val="99"/>
    <w:semiHidden/>
    <w:unhideWhenUsed/>
    <w:rsid w:val="00F712FA"/>
    <w:rPr>
      <w:sz w:val="16"/>
      <w:szCs w:val="16"/>
    </w:rPr>
  </w:style>
  <w:style w:type="paragraph" w:styleId="CommentText">
    <w:name w:val="annotation text"/>
    <w:basedOn w:val="Normal"/>
    <w:link w:val="CommentTextChar"/>
    <w:uiPriority w:val="99"/>
    <w:unhideWhenUsed/>
    <w:rsid w:val="00F712FA"/>
    <w:rPr>
      <w:sz w:val="20"/>
      <w:szCs w:val="20"/>
    </w:rPr>
  </w:style>
  <w:style w:type="character" w:customStyle="1" w:styleId="CommentTextChar">
    <w:name w:val="Comment Text Char"/>
    <w:basedOn w:val="DefaultParagraphFont"/>
    <w:link w:val="CommentText"/>
    <w:uiPriority w:val="99"/>
    <w:rsid w:val="00F712FA"/>
    <w:rPr>
      <w:rFonts w:eastAsia="Times New Roman"/>
      <w:kern w:val="0"/>
      <w:sz w:val="20"/>
      <w:lang w:val="en-GB"/>
      <w14:ligatures w14:val="none"/>
    </w:rPr>
  </w:style>
  <w:style w:type="paragraph" w:styleId="CommentSubject">
    <w:name w:val="annotation subject"/>
    <w:basedOn w:val="CommentText"/>
    <w:next w:val="CommentText"/>
    <w:link w:val="CommentSubjectChar"/>
    <w:uiPriority w:val="99"/>
    <w:semiHidden/>
    <w:unhideWhenUsed/>
    <w:rsid w:val="00F712FA"/>
    <w:rPr>
      <w:b/>
      <w:bCs/>
    </w:rPr>
  </w:style>
  <w:style w:type="character" w:customStyle="1" w:styleId="CommentSubjectChar">
    <w:name w:val="Comment Subject Char"/>
    <w:basedOn w:val="CommentTextChar"/>
    <w:link w:val="CommentSubject"/>
    <w:uiPriority w:val="99"/>
    <w:semiHidden/>
    <w:rsid w:val="00F712FA"/>
    <w:rPr>
      <w:rFonts w:eastAsia="Times New Roman"/>
      <w:b/>
      <w:bCs/>
      <w:kern w:val="0"/>
      <w:sz w:val="20"/>
      <w:lang w:val="en-GB"/>
      <w14:ligatures w14:val="none"/>
    </w:rPr>
  </w:style>
  <w:style w:type="table" w:customStyle="1" w:styleId="TableGrid2">
    <w:name w:val="Table Grid2"/>
    <w:basedOn w:val="TableNormal"/>
    <w:next w:val="TableGrid"/>
    <w:uiPriority w:val="39"/>
    <w:rsid w:val="00A80865"/>
    <w:pPr>
      <w:spacing w:after="0" w:line="240" w:lineRule="auto"/>
    </w:pPr>
    <w:rPr>
      <w:rFonts w:asciiTheme="minorHAnsi" w:hAnsiTheme="minorHAnsi" w:cstheme="minorBid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282193">
      <w:bodyDiv w:val="1"/>
      <w:marLeft w:val="0"/>
      <w:marRight w:val="0"/>
      <w:marTop w:val="0"/>
      <w:marBottom w:val="0"/>
      <w:divBdr>
        <w:top w:val="none" w:sz="0" w:space="0" w:color="auto"/>
        <w:left w:val="none" w:sz="0" w:space="0" w:color="auto"/>
        <w:bottom w:val="none" w:sz="0" w:space="0" w:color="auto"/>
        <w:right w:val="none" w:sz="0" w:space="0" w:color="auto"/>
      </w:divBdr>
    </w:div>
    <w:div w:id="151264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5827c2-f495-4d19-952f-5e9b6f9e0b50" xsi:nil="true"/>
    <lcf76f155ced4ddcb4097134ff3c332f xmlns="4efed9b1-1c9e-4d15-bbe0-b7b819c8806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4DBB5DEBAC2C4F863A4AC18978722D" ma:contentTypeVersion="14" ma:contentTypeDescription="Create a new document." ma:contentTypeScope="" ma:versionID="b803d5b53bcb16b990ddb35cc01042f5">
  <xsd:schema xmlns:xsd="http://www.w3.org/2001/XMLSchema" xmlns:xs="http://www.w3.org/2001/XMLSchema" xmlns:p="http://schemas.microsoft.com/office/2006/metadata/properties" xmlns:ns2="4efed9b1-1c9e-4d15-bbe0-b7b819c88069" xmlns:ns3="485827c2-f495-4d19-952f-5e9b6f9e0b50" targetNamespace="http://schemas.microsoft.com/office/2006/metadata/properties" ma:root="true" ma:fieldsID="838374f02eb581540cbbc6332134aba0" ns2:_="" ns3:_="">
    <xsd:import namespace="4efed9b1-1c9e-4d15-bbe0-b7b819c88069"/>
    <xsd:import namespace="485827c2-f495-4d19-952f-5e9b6f9e0b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fed9b1-1c9e-4d15-bbe0-b7b819c88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fa3029-581b-4330-9c67-5ed5a891ea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5827c2-f495-4d19-952f-5e9b6f9e0b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1e030d5-406c-4ac0-88f0-311563274de9}" ma:internalName="TaxCatchAll" ma:showField="CatchAllData" ma:web="485827c2-f495-4d19-952f-5e9b6f9e0b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B42233-4E34-4ACD-BA96-502606FE5B10}">
  <ds:schemaRefs>
    <ds:schemaRef ds:uri="http://schemas.microsoft.com/office/2006/metadata/properties"/>
    <ds:schemaRef ds:uri="http://schemas.microsoft.com/office/infopath/2007/PartnerControls"/>
    <ds:schemaRef ds:uri="485827c2-f495-4d19-952f-5e9b6f9e0b50"/>
    <ds:schemaRef ds:uri="4efed9b1-1c9e-4d15-bbe0-b7b819c88069"/>
  </ds:schemaRefs>
</ds:datastoreItem>
</file>

<file path=customXml/itemProps2.xml><?xml version="1.0" encoding="utf-8"?>
<ds:datastoreItem xmlns:ds="http://schemas.openxmlformats.org/officeDocument/2006/customXml" ds:itemID="{465D9EFC-6307-4ACD-8A26-75B21E084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fed9b1-1c9e-4d15-bbe0-b7b819c88069"/>
    <ds:schemaRef ds:uri="485827c2-f495-4d19-952f-5e9b6f9e0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A21C76-0DF7-4015-B816-40F6133BA532}">
  <ds:schemaRefs>
    <ds:schemaRef ds:uri="http://schemas.openxmlformats.org/officeDocument/2006/bibliography"/>
  </ds:schemaRefs>
</ds:datastoreItem>
</file>

<file path=customXml/itemProps4.xml><?xml version="1.0" encoding="utf-8"?>
<ds:datastoreItem xmlns:ds="http://schemas.openxmlformats.org/officeDocument/2006/customXml" ds:itemID="{17D3E705-89EC-4CE1-BF6B-677E9EACC609}">
  <ds:schemaRefs>
    <ds:schemaRef ds:uri="http://schemas.microsoft.com/sharepoint/v3/contenttype/forms"/>
  </ds:schemaRefs>
</ds:datastoreItem>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Template>
  <TotalTime>13</TotalTime>
  <Pages>8</Pages>
  <Words>1647</Words>
  <Characters>9671</Characters>
  <Application>Microsoft Office Word</Application>
  <DocSecurity>4</DocSecurity>
  <Lines>333</Lines>
  <Paragraphs>263</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11055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Pretorius</dc:creator>
  <cp:keywords/>
  <dc:description/>
  <cp:lastModifiedBy>Nozipho Sibanyoni</cp:lastModifiedBy>
  <cp:revision>2</cp:revision>
  <dcterms:created xsi:type="dcterms:W3CDTF">2026-02-16T13:08:00Z</dcterms:created>
  <dcterms:modified xsi:type="dcterms:W3CDTF">2026-02-16T13:08:00Z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0x0101008D4DBB5DEBAC2C4F863A4AC18978722D</vt:lpwstr>
  </property>
  <property fmtid="{D5CDD505-2E9C-101B-9397-08002B2CF9AE}" pid="3" name="docLang">
    <vt:lpwstr>en</vt:lpwstr>
  </property>
  <property fmtid="{D5CDD505-2E9C-101B-9397-08002B2CF9AE}" pid="4" name="MediaServiceImageTags">
    <vt:lpwstr/>
  </property>
</Properties>
</file>