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51" w:type="dxa"/>
        <w:jc w:val="center"/>
        <w:tblLook w:val="04A0" w:firstRow="1" w:lastRow="0" w:firstColumn="1" w:lastColumn="0" w:noHBand="0" w:noVBand="1"/>
      </w:tblPr>
      <w:tblGrid>
        <w:gridCol w:w="2972"/>
        <w:gridCol w:w="6879"/>
      </w:tblGrid>
      <w:tr w:rsidR="002438FA" w:rsidRPr="00A919B1" w14:paraId="1B6204BD" w14:textId="77777777" w:rsidTr="007C07B8">
        <w:trPr>
          <w:trHeight w:val="691"/>
          <w:jc w:val="center"/>
        </w:trPr>
        <w:tc>
          <w:tcPr>
            <w:tcW w:w="2972" w:type="dxa"/>
          </w:tcPr>
          <w:p w14:paraId="3193A553" w14:textId="77777777" w:rsidR="002438FA" w:rsidRPr="00EB6A30" w:rsidRDefault="002438FA" w:rsidP="002438FA">
            <w:pPr>
              <w:spacing w:before="60" w:after="60" w:line="276" w:lineRule="auto"/>
              <w:rPr>
                <w:rFonts w:ascii="Arial" w:hAnsi="Arial" w:cs="Arial"/>
                <w:b/>
                <w:sz w:val="22"/>
              </w:rPr>
            </w:pPr>
            <w:r w:rsidRPr="00EB6A30">
              <w:rPr>
                <w:rFonts w:ascii="Arial" w:hAnsi="Arial" w:cs="Arial"/>
                <w:b/>
                <w:sz w:val="22"/>
              </w:rPr>
              <w:t>Description/ Scope of Work</w:t>
            </w:r>
          </w:p>
        </w:tc>
        <w:tc>
          <w:tcPr>
            <w:tcW w:w="6879" w:type="dxa"/>
            <w:tcBorders>
              <w:top w:val="single" w:sz="4" w:space="0" w:color="auto"/>
              <w:left w:val="single" w:sz="4" w:space="0" w:color="auto"/>
              <w:bottom w:val="single" w:sz="4" w:space="0" w:color="auto"/>
              <w:right w:val="single" w:sz="4" w:space="0" w:color="auto"/>
            </w:tcBorders>
          </w:tcPr>
          <w:p w14:paraId="6872E903" w14:textId="1ECE7D6F" w:rsidR="002438FA" w:rsidRPr="005E1B6E" w:rsidRDefault="00F322F9" w:rsidP="007C07B8">
            <w:pPr>
              <w:spacing w:line="360" w:lineRule="auto"/>
              <w:jc w:val="both"/>
              <w:rPr>
                <w:rFonts w:ascii="Arial" w:hAnsi="Arial" w:cs="Arial"/>
                <w:sz w:val="20"/>
                <w:lang w:val="en-ZA"/>
              </w:rPr>
            </w:pPr>
            <w:r w:rsidRPr="00F322F9">
              <w:rPr>
                <w:rFonts w:ascii="Arial" w:hAnsi="Arial" w:cs="Arial"/>
                <w:sz w:val="20"/>
              </w:rPr>
              <w:t>Provision of E-Learning Content Development Software subscription licenses.</w:t>
            </w:r>
          </w:p>
        </w:tc>
      </w:tr>
      <w:tr w:rsidR="002438FA" w:rsidRPr="00A919B1" w14:paraId="2F158825" w14:textId="77777777" w:rsidTr="007C07B8">
        <w:trPr>
          <w:trHeight w:val="489"/>
          <w:jc w:val="center"/>
        </w:trPr>
        <w:tc>
          <w:tcPr>
            <w:tcW w:w="2972" w:type="dxa"/>
          </w:tcPr>
          <w:p w14:paraId="1A5C88AD" w14:textId="77777777" w:rsidR="002438FA" w:rsidRPr="00EB6A30" w:rsidRDefault="002438FA" w:rsidP="002438FA">
            <w:pPr>
              <w:spacing w:before="60" w:after="60" w:line="276" w:lineRule="auto"/>
              <w:rPr>
                <w:rFonts w:ascii="Arial" w:hAnsi="Arial" w:cs="Arial"/>
                <w:b/>
                <w:sz w:val="22"/>
              </w:rPr>
            </w:pPr>
            <w:r w:rsidRPr="00EB6A30">
              <w:rPr>
                <w:rFonts w:ascii="Arial" w:hAnsi="Arial" w:cs="Arial"/>
                <w:b/>
                <w:sz w:val="22"/>
              </w:rPr>
              <w:t>Duration of the Project</w:t>
            </w:r>
          </w:p>
        </w:tc>
        <w:tc>
          <w:tcPr>
            <w:tcW w:w="6879" w:type="dxa"/>
          </w:tcPr>
          <w:p w14:paraId="6AF4094C" w14:textId="515ED71B" w:rsidR="002438FA" w:rsidRPr="00F0521B" w:rsidRDefault="00F322F9" w:rsidP="002438FA">
            <w:pPr>
              <w:spacing w:before="60" w:after="60" w:line="276" w:lineRule="auto"/>
              <w:jc w:val="both"/>
              <w:rPr>
                <w:rFonts w:ascii="Arial" w:hAnsi="Arial" w:cs="Arial"/>
                <w:sz w:val="20"/>
              </w:rPr>
            </w:pPr>
            <w:r>
              <w:rPr>
                <w:rFonts w:ascii="Arial" w:hAnsi="Arial" w:cs="Arial"/>
                <w:sz w:val="20"/>
              </w:rPr>
              <w:t>5 years</w:t>
            </w:r>
          </w:p>
        </w:tc>
      </w:tr>
    </w:tbl>
    <w:p w14:paraId="6814BDB1" w14:textId="77777777" w:rsidR="00EB6A30" w:rsidRPr="005B5A73" w:rsidRDefault="00EB6A30" w:rsidP="00EB6A30">
      <w:pPr>
        <w:spacing w:line="276" w:lineRule="auto"/>
        <w:rPr>
          <w:rFonts w:ascii="Arial" w:hAnsi="Arial" w:cs="Arial"/>
          <w:sz w:val="16"/>
          <w:szCs w:val="16"/>
        </w:rPr>
      </w:pPr>
    </w:p>
    <w:p w14:paraId="064E8C62" w14:textId="77777777" w:rsidR="007C07B8" w:rsidRDefault="007C07B8" w:rsidP="007C07B8">
      <w:pPr>
        <w:spacing w:before="60" w:after="60"/>
        <w:rPr>
          <w:rFonts w:ascii="Arial" w:hAnsi="Arial" w:cs="Arial"/>
          <w:b/>
        </w:rPr>
      </w:pPr>
      <w:r w:rsidRPr="00271644">
        <w:rPr>
          <w:rFonts w:ascii="Arial" w:hAnsi="Arial" w:cs="Arial"/>
          <w:b/>
        </w:rPr>
        <w:t xml:space="preserve">Section </w:t>
      </w:r>
      <w:r>
        <w:rPr>
          <w:rFonts w:ascii="Arial" w:hAnsi="Arial" w:cs="Arial"/>
          <w:b/>
        </w:rPr>
        <w:t>1</w:t>
      </w:r>
      <w:r w:rsidRPr="00271644">
        <w:rPr>
          <w:rFonts w:ascii="Arial" w:hAnsi="Arial" w:cs="Arial"/>
          <w:b/>
        </w:rPr>
        <w:t xml:space="preserve">: </w:t>
      </w:r>
      <w:r>
        <w:rPr>
          <w:rFonts w:ascii="Arial" w:hAnsi="Arial" w:cs="Arial"/>
          <w:b/>
        </w:rPr>
        <w:t>Specific Goals</w:t>
      </w:r>
    </w:p>
    <w:p w14:paraId="0E6C333E" w14:textId="77777777" w:rsidR="007C07B8" w:rsidRPr="00111B2E" w:rsidRDefault="007C07B8" w:rsidP="007C07B8">
      <w:pPr>
        <w:spacing w:before="60" w:after="60"/>
        <w:rPr>
          <w:rFonts w:ascii="Arial" w:hAnsi="Arial" w:cs="Arial"/>
          <w:bCs/>
          <w:sz w:val="16"/>
          <w:szCs w:val="16"/>
        </w:rPr>
      </w:pPr>
    </w:p>
    <w:p w14:paraId="67F6885E" w14:textId="77777777" w:rsidR="007C07B8" w:rsidRDefault="007C07B8" w:rsidP="007C07B8">
      <w:pPr>
        <w:spacing w:after="200" w:line="360" w:lineRule="auto"/>
        <w:contextualSpacing/>
        <w:jc w:val="both"/>
        <w:rPr>
          <w:rFonts w:ascii="Arial" w:hAnsi="Arial" w:cs="Arial"/>
          <w:bCs/>
          <w:sz w:val="20"/>
          <w:lang w:val="en-ZA"/>
        </w:rPr>
      </w:pPr>
      <w:r w:rsidRPr="00C91C74">
        <w:rPr>
          <w:rFonts w:ascii="Arial" w:hAnsi="Arial" w:cs="Arial"/>
          <w:bCs/>
          <w:sz w:val="20"/>
          <w:lang w:val="en-ZA"/>
        </w:rPr>
        <w:t>A maximum of 10/20 points may be awarded to a tenderer for the specific goal specified for the</w:t>
      </w:r>
      <w:r>
        <w:rPr>
          <w:rFonts w:ascii="Arial" w:hAnsi="Arial" w:cs="Arial"/>
          <w:bCs/>
          <w:sz w:val="20"/>
          <w:lang w:val="en-ZA"/>
        </w:rPr>
        <w:t xml:space="preserve"> </w:t>
      </w:r>
      <w:r w:rsidRPr="00C91C74">
        <w:rPr>
          <w:rFonts w:ascii="Arial" w:hAnsi="Arial" w:cs="Arial"/>
          <w:bCs/>
          <w:sz w:val="20"/>
          <w:lang w:val="en-ZA"/>
        </w:rPr>
        <w:t>tender. The points scored for the specific goal must be added to the points scored for price and the</w:t>
      </w:r>
      <w:r>
        <w:rPr>
          <w:rFonts w:ascii="Arial" w:hAnsi="Arial" w:cs="Arial"/>
          <w:bCs/>
          <w:sz w:val="20"/>
          <w:lang w:val="en-ZA"/>
        </w:rPr>
        <w:t xml:space="preserve"> </w:t>
      </w:r>
      <w:r w:rsidRPr="00C91C74">
        <w:rPr>
          <w:rFonts w:ascii="Arial" w:hAnsi="Arial" w:cs="Arial"/>
          <w:bCs/>
          <w:sz w:val="20"/>
          <w:lang w:val="en-ZA"/>
        </w:rPr>
        <w:t>total must be rounded off to the nearest two decimal places. Subject to section 2(1)(f) of the</w:t>
      </w:r>
      <w:r>
        <w:rPr>
          <w:rFonts w:ascii="Arial" w:hAnsi="Arial" w:cs="Arial"/>
          <w:bCs/>
          <w:sz w:val="20"/>
          <w:lang w:val="en-ZA"/>
        </w:rPr>
        <w:t xml:space="preserve"> </w:t>
      </w:r>
      <w:r w:rsidRPr="00C91C74">
        <w:rPr>
          <w:rFonts w:ascii="Arial" w:hAnsi="Arial" w:cs="Arial"/>
          <w:bCs/>
          <w:sz w:val="20"/>
          <w:lang w:val="en-ZA"/>
        </w:rPr>
        <w:t>Preferential Procurement Policy Framework Act, the contract must be awarded to the tenderer</w:t>
      </w:r>
      <w:r>
        <w:rPr>
          <w:rFonts w:ascii="Arial" w:hAnsi="Arial" w:cs="Arial"/>
          <w:bCs/>
          <w:sz w:val="20"/>
          <w:lang w:val="en-ZA"/>
        </w:rPr>
        <w:t xml:space="preserve"> </w:t>
      </w:r>
      <w:r w:rsidRPr="00C91C74">
        <w:rPr>
          <w:rFonts w:ascii="Arial" w:hAnsi="Arial" w:cs="Arial"/>
          <w:bCs/>
          <w:sz w:val="20"/>
          <w:lang w:val="en-ZA"/>
        </w:rPr>
        <w:t>scoring the highest points.</w:t>
      </w:r>
    </w:p>
    <w:p w14:paraId="77DA7CD9" w14:textId="77777777" w:rsidR="007C07B8" w:rsidRDefault="007C07B8" w:rsidP="007C07B8">
      <w:pPr>
        <w:spacing w:after="200" w:line="276" w:lineRule="auto"/>
        <w:contextualSpacing/>
        <w:jc w:val="both"/>
        <w:rPr>
          <w:rFonts w:ascii="Arial" w:hAnsi="Arial" w:cs="Arial"/>
          <w:bCs/>
          <w:sz w:val="20"/>
          <w:lang w:val="en-Z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2700"/>
        <w:gridCol w:w="2520"/>
      </w:tblGrid>
      <w:tr w:rsidR="007C07B8" w:rsidRPr="00D33E30" w14:paraId="333A0A8E" w14:textId="77777777" w:rsidTr="002029C5">
        <w:trPr>
          <w:trHeight w:val="863"/>
        </w:trPr>
        <w:tc>
          <w:tcPr>
            <w:tcW w:w="3391" w:type="dxa"/>
            <w:shd w:val="clear" w:color="auto" w:fill="C00000"/>
            <w:vAlign w:val="center"/>
          </w:tcPr>
          <w:p w14:paraId="13F496F5"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B-BBEE Status Level of Contributor</w:t>
            </w:r>
          </w:p>
        </w:tc>
        <w:tc>
          <w:tcPr>
            <w:tcW w:w="2700" w:type="dxa"/>
            <w:shd w:val="clear" w:color="auto" w:fill="C00000"/>
            <w:vAlign w:val="center"/>
          </w:tcPr>
          <w:p w14:paraId="294FEDE0" w14:textId="77777777" w:rsidR="007C07B8" w:rsidRPr="00D33E30" w:rsidRDefault="007C07B8" w:rsidP="002029C5">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7A657F0A"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(90/10 system)</w:t>
            </w:r>
          </w:p>
        </w:tc>
        <w:tc>
          <w:tcPr>
            <w:tcW w:w="2520" w:type="dxa"/>
            <w:shd w:val="clear" w:color="auto" w:fill="C00000"/>
            <w:vAlign w:val="center"/>
          </w:tcPr>
          <w:p w14:paraId="22C7AC94" w14:textId="77777777" w:rsidR="007C07B8" w:rsidRPr="00D33E30" w:rsidRDefault="007C07B8" w:rsidP="002029C5">
            <w:pPr>
              <w:kinsoku w:val="0"/>
              <w:overflowPunct w:val="0"/>
              <w:spacing w:before="96"/>
              <w:jc w:val="center"/>
              <w:textAlignment w:val="baseline"/>
              <w:rPr>
                <w:rFonts w:ascii="Arial" w:hAnsi="Arial" w:cs="Arial"/>
                <w:b/>
                <w:kern w:val="24"/>
                <w:sz w:val="20"/>
              </w:rPr>
            </w:pPr>
            <w:r w:rsidRPr="00D33E30">
              <w:rPr>
                <w:rFonts w:ascii="Arial" w:hAnsi="Arial" w:cs="Arial"/>
                <w:b/>
                <w:kern w:val="24"/>
                <w:sz w:val="20"/>
              </w:rPr>
              <w:t>Number of points</w:t>
            </w:r>
          </w:p>
          <w:p w14:paraId="61346CAD" w14:textId="77777777" w:rsidR="007C07B8" w:rsidRPr="00D33E30" w:rsidRDefault="007C07B8" w:rsidP="002029C5">
            <w:pPr>
              <w:kinsoku w:val="0"/>
              <w:overflowPunct w:val="0"/>
              <w:spacing w:before="96"/>
              <w:jc w:val="center"/>
              <w:textAlignment w:val="baseline"/>
              <w:rPr>
                <w:rFonts w:ascii="Arial" w:hAnsi="Arial" w:cs="Arial"/>
                <w:b/>
                <w:sz w:val="20"/>
              </w:rPr>
            </w:pPr>
            <w:r w:rsidRPr="00D33E30">
              <w:rPr>
                <w:rFonts w:ascii="Arial" w:hAnsi="Arial" w:cs="Arial"/>
                <w:b/>
                <w:kern w:val="24"/>
                <w:sz w:val="20"/>
              </w:rPr>
              <w:t>(80/20 system)</w:t>
            </w:r>
          </w:p>
        </w:tc>
      </w:tr>
      <w:tr w:rsidR="007C07B8" w:rsidRPr="00D33E30" w14:paraId="2FBDA622" w14:textId="77777777" w:rsidTr="002029C5">
        <w:trPr>
          <w:trHeight w:val="317"/>
        </w:trPr>
        <w:tc>
          <w:tcPr>
            <w:tcW w:w="3391" w:type="dxa"/>
          </w:tcPr>
          <w:p w14:paraId="54B3BE0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700" w:type="dxa"/>
          </w:tcPr>
          <w:p w14:paraId="0E8E079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10</w:t>
            </w:r>
          </w:p>
        </w:tc>
        <w:tc>
          <w:tcPr>
            <w:tcW w:w="2520" w:type="dxa"/>
          </w:tcPr>
          <w:p w14:paraId="79C5AE53"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20</w:t>
            </w:r>
          </w:p>
        </w:tc>
      </w:tr>
      <w:tr w:rsidR="007C07B8" w:rsidRPr="00D33E30" w14:paraId="551535F5" w14:textId="77777777" w:rsidTr="002029C5">
        <w:trPr>
          <w:trHeight w:val="317"/>
        </w:trPr>
        <w:tc>
          <w:tcPr>
            <w:tcW w:w="3391" w:type="dxa"/>
          </w:tcPr>
          <w:p w14:paraId="199B231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700" w:type="dxa"/>
          </w:tcPr>
          <w:p w14:paraId="6F9F1BA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9</w:t>
            </w:r>
          </w:p>
        </w:tc>
        <w:tc>
          <w:tcPr>
            <w:tcW w:w="2520" w:type="dxa"/>
          </w:tcPr>
          <w:p w14:paraId="45F4A2C5"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18</w:t>
            </w:r>
          </w:p>
        </w:tc>
      </w:tr>
      <w:tr w:rsidR="007C07B8" w:rsidRPr="00D33E30" w14:paraId="10DA51A2" w14:textId="77777777" w:rsidTr="002029C5">
        <w:trPr>
          <w:trHeight w:val="317"/>
        </w:trPr>
        <w:tc>
          <w:tcPr>
            <w:tcW w:w="3391" w:type="dxa"/>
          </w:tcPr>
          <w:p w14:paraId="29C3E26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700" w:type="dxa"/>
          </w:tcPr>
          <w:p w14:paraId="5AD1608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520" w:type="dxa"/>
          </w:tcPr>
          <w:p w14:paraId="2D72314E"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14</w:t>
            </w:r>
          </w:p>
        </w:tc>
      </w:tr>
      <w:tr w:rsidR="007C07B8" w:rsidRPr="00D33E30" w14:paraId="054A5422" w14:textId="77777777" w:rsidTr="002029C5">
        <w:trPr>
          <w:trHeight w:val="317"/>
        </w:trPr>
        <w:tc>
          <w:tcPr>
            <w:tcW w:w="3391" w:type="dxa"/>
          </w:tcPr>
          <w:p w14:paraId="227A749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700" w:type="dxa"/>
          </w:tcPr>
          <w:p w14:paraId="4ED79C4C" w14:textId="77777777" w:rsidR="007C07B8" w:rsidRPr="00D33E30" w:rsidRDefault="007C07B8" w:rsidP="002029C5">
            <w:pPr>
              <w:tabs>
                <w:tab w:val="left" w:pos="645"/>
                <w:tab w:val="center" w:pos="1242"/>
              </w:tabs>
              <w:kinsoku w:val="0"/>
              <w:overflowPunct w:val="0"/>
              <w:spacing w:before="115"/>
              <w:textAlignment w:val="baseline"/>
              <w:rPr>
                <w:rFonts w:ascii="Arial" w:hAnsi="Arial" w:cs="Arial"/>
                <w:sz w:val="20"/>
              </w:rPr>
            </w:pPr>
            <w:r w:rsidRPr="00D33E30">
              <w:rPr>
                <w:rFonts w:ascii="Arial" w:hAnsi="Arial" w:cs="Arial"/>
                <w:kern w:val="24"/>
                <w:sz w:val="20"/>
              </w:rPr>
              <w:tab/>
            </w:r>
            <w:r w:rsidRPr="00D33E30">
              <w:rPr>
                <w:rFonts w:ascii="Arial" w:hAnsi="Arial" w:cs="Arial"/>
                <w:kern w:val="24"/>
                <w:sz w:val="20"/>
              </w:rPr>
              <w:tab/>
              <w:t>5</w:t>
            </w:r>
          </w:p>
        </w:tc>
        <w:tc>
          <w:tcPr>
            <w:tcW w:w="2520" w:type="dxa"/>
          </w:tcPr>
          <w:p w14:paraId="4093E87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12</w:t>
            </w:r>
          </w:p>
        </w:tc>
      </w:tr>
      <w:tr w:rsidR="007C07B8" w:rsidRPr="00D33E30" w14:paraId="77B422AF" w14:textId="77777777" w:rsidTr="002029C5">
        <w:trPr>
          <w:trHeight w:val="317"/>
        </w:trPr>
        <w:tc>
          <w:tcPr>
            <w:tcW w:w="3391" w:type="dxa"/>
          </w:tcPr>
          <w:p w14:paraId="0F8A5E9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5</w:t>
            </w:r>
          </w:p>
        </w:tc>
        <w:tc>
          <w:tcPr>
            <w:tcW w:w="2700" w:type="dxa"/>
          </w:tcPr>
          <w:p w14:paraId="4A5B9036"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c>
          <w:tcPr>
            <w:tcW w:w="2520" w:type="dxa"/>
          </w:tcPr>
          <w:p w14:paraId="35B83AC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r>
      <w:tr w:rsidR="007C07B8" w:rsidRPr="00D33E30" w14:paraId="6FFB37A5" w14:textId="77777777" w:rsidTr="002029C5">
        <w:trPr>
          <w:trHeight w:val="317"/>
        </w:trPr>
        <w:tc>
          <w:tcPr>
            <w:tcW w:w="3391" w:type="dxa"/>
          </w:tcPr>
          <w:p w14:paraId="54A38278"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c>
          <w:tcPr>
            <w:tcW w:w="2700" w:type="dxa"/>
          </w:tcPr>
          <w:p w14:paraId="1FD108D7"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3</w:t>
            </w:r>
          </w:p>
        </w:tc>
        <w:tc>
          <w:tcPr>
            <w:tcW w:w="2520" w:type="dxa"/>
          </w:tcPr>
          <w:p w14:paraId="314CF261"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6</w:t>
            </w:r>
          </w:p>
        </w:tc>
      </w:tr>
      <w:tr w:rsidR="007C07B8" w:rsidRPr="00D33E30" w14:paraId="4D50ACA4" w14:textId="77777777" w:rsidTr="002029C5">
        <w:trPr>
          <w:trHeight w:val="317"/>
        </w:trPr>
        <w:tc>
          <w:tcPr>
            <w:tcW w:w="3391" w:type="dxa"/>
          </w:tcPr>
          <w:p w14:paraId="1392AEED"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7</w:t>
            </w:r>
          </w:p>
        </w:tc>
        <w:tc>
          <w:tcPr>
            <w:tcW w:w="2700" w:type="dxa"/>
          </w:tcPr>
          <w:p w14:paraId="7D4D88D8"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c>
          <w:tcPr>
            <w:tcW w:w="2520" w:type="dxa"/>
          </w:tcPr>
          <w:p w14:paraId="2287C300"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4</w:t>
            </w:r>
          </w:p>
        </w:tc>
      </w:tr>
      <w:tr w:rsidR="007C07B8" w:rsidRPr="00D33E30" w14:paraId="718C128F" w14:textId="77777777" w:rsidTr="002029C5">
        <w:trPr>
          <w:trHeight w:val="317"/>
        </w:trPr>
        <w:tc>
          <w:tcPr>
            <w:tcW w:w="3391" w:type="dxa"/>
          </w:tcPr>
          <w:p w14:paraId="2AFC0105"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8</w:t>
            </w:r>
          </w:p>
        </w:tc>
        <w:tc>
          <w:tcPr>
            <w:tcW w:w="2700" w:type="dxa"/>
          </w:tcPr>
          <w:p w14:paraId="20BFF6CF"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1</w:t>
            </w:r>
          </w:p>
        </w:tc>
        <w:tc>
          <w:tcPr>
            <w:tcW w:w="2520" w:type="dxa"/>
          </w:tcPr>
          <w:p w14:paraId="7F6C1C71"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2</w:t>
            </w:r>
          </w:p>
        </w:tc>
      </w:tr>
      <w:tr w:rsidR="007C07B8" w:rsidRPr="00D33E30" w14:paraId="43FED90E" w14:textId="77777777" w:rsidTr="002029C5">
        <w:trPr>
          <w:trHeight w:val="317"/>
        </w:trPr>
        <w:tc>
          <w:tcPr>
            <w:tcW w:w="3391" w:type="dxa"/>
          </w:tcPr>
          <w:p w14:paraId="25B0ED5D"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Non-compliant contributor</w:t>
            </w:r>
          </w:p>
        </w:tc>
        <w:tc>
          <w:tcPr>
            <w:tcW w:w="2700" w:type="dxa"/>
          </w:tcPr>
          <w:p w14:paraId="0F8ED48A"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c>
          <w:tcPr>
            <w:tcW w:w="2520" w:type="dxa"/>
          </w:tcPr>
          <w:p w14:paraId="757C7E1B" w14:textId="77777777" w:rsidR="007C07B8" w:rsidRPr="00D33E30" w:rsidRDefault="007C07B8" w:rsidP="002029C5">
            <w:pPr>
              <w:kinsoku w:val="0"/>
              <w:overflowPunct w:val="0"/>
              <w:spacing w:before="115"/>
              <w:jc w:val="center"/>
              <w:textAlignment w:val="baseline"/>
              <w:rPr>
                <w:rFonts w:ascii="Arial" w:hAnsi="Arial" w:cs="Arial"/>
                <w:sz w:val="20"/>
              </w:rPr>
            </w:pPr>
            <w:r w:rsidRPr="00D33E30">
              <w:rPr>
                <w:rFonts w:ascii="Arial" w:hAnsi="Arial" w:cs="Arial"/>
                <w:kern w:val="24"/>
                <w:sz w:val="20"/>
              </w:rPr>
              <w:t>0</w:t>
            </w:r>
          </w:p>
        </w:tc>
      </w:tr>
    </w:tbl>
    <w:p w14:paraId="22D9C2AF" w14:textId="77777777" w:rsidR="007C07B8" w:rsidRDefault="007C07B8" w:rsidP="007C07B8">
      <w:pPr>
        <w:spacing w:after="200" w:line="276" w:lineRule="auto"/>
        <w:contextualSpacing/>
        <w:jc w:val="both"/>
        <w:rPr>
          <w:rFonts w:ascii="Arial" w:hAnsi="Arial" w:cs="Arial"/>
          <w:bCs/>
          <w:sz w:val="20"/>
          <w:lang w:val="en-ZA"/>
        </w:rPr>
      </w:pPr>
    </w:p>
    <w:p w14:paraId="170E69D3" w14:textId="77777777" w:rsidR="007C07B8" w:rsidRPr="007133D2" w:rsidRDefault="007C07B8" w:rsidP="007C07B8">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NB: The following documents are required to claim preference points,</w:t>
      </w:r>
    </w:p>
    <w:p w14:paraId="1EFE8A9D"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Valid B-BBEE certificate issued by a SANAS accredited verification agency / sworn affidavit / CIPS affidavit</w:t>
      </w:r>
    </w:p>
    <w:p w14:paraId="26185D0A"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Proof of ownership / shareholding (preferably CIPC documentation) inclusive of shareholding breakdown</w:t>
      </w:r>
    </w:p>
    <w:p w14:paraId="0FB5FE5C" w14:textId="77777777" w:rsidR="007C07B8" w:rsidRPr="007133D2"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Certified ID copies of shareholder(s)</w:t>
      </w:r>
    </w:p>
    <w:p w14:paraId="53EBCBF7" w14:textId="77777777" w:rsidR="007C07B8" w:rsidRDefault="007C07B8" w:rsidP="007C07B8">
      <w:pPr>
        <w:pStyle w:val="ListParagraph"/>
        <w:numPr>
          <w:ilvl w:val="0"/>
          <w:numId w:val="5"/>
        </w:numPr>
        <w:spacing w:after="200" w:line="276" w:lineRule="auto"/>
        <w:jc w:val="both"/>
        <w:rPr>
          <w:rFonts w:ascii="Arial" w:hAnsi="Arial" w:cs="Arial"/>
          <w:bCs/>
          <w:sz w:val="20"/>
          <w:lang w:val="en-ZA"/>
        </w:rPr>
      </w:pPr>
      <w:r w:rsidRPr="007133D2">
        <w:rPr>
          <w:rFonts w:ascii="Arial" w:hAnsi="Arial" w:cs="Arial"/>
          <w:bCs/>
          <w:sz w:val="20"/>
          <w:lang w:val="en-ZA"/>
        </w:rPr>
        <w:t>Proof of Disability (where applicable)</w:t>
      </w:r>
    </w:p>
    <w:p w14:paraId="17FC9395" w14:textId="77777777" w:rsidR="007C07B8" w:rsidRDefault="007C07B8" w:rsidP="007C07B8">
      <w:pPr>
        <w:pStyle w:val="ListParagraph"/>
        <w:spacing w:after="200" w:line="276" w:lineRule="auto"/>
        <w:jc w:val="both"/>
        <w:rPr>
          <w:rFonts w:ascii="Arial" w:hAnsi="Arial" w:cs="Arial"/>
          <w:bCs/>
          <w:sz w:val="20"/>
          <w:lang w:val="en-ZA"/>
        </w:rPr>
      </w:pPr>
    </w:p>
    <w:p w14:paraId="4FB66E3B" w14:textId="77777777" w:rsidR="007C07B8" w:rsidRPr="00C26773" w:rsidRDefault="007C07B8" w:rsidP="007C07B8">
      <w:pPr>
        <w:spacing w:after="200" w:line="276" w:lineRule="auto"/>
        <w:ind w:left="360"/>
        <w:jc w:val="both"/>
        <w:rPr>
          <w:rFonts w:ascii="Arial" w:hAnsi="Arial" w:cs="Arial"/>
          <w:b/>
          <w:sz w:val="22"/>
          <w:szCs w:val="22"/>
          <w:lang w:val="en-ZA"/>
        </w:rPr>
      </w:pPr>
      <w:r w:rsidRPr="00C26773">
        <w:rPr>
          <w:rFonts w:ascii="Arial" w:hAnsi="Arial" w:cs="Arial"/>
          <w:b/>
          <w:sz w:val="22"/>
          <w:szCs w:val="22"/>
          <w:lang w:val="en-ZA"/>
        </w:rPr>
        <w:t>Note: Eskom will not accept a Sworn Affidavit with an electronic signature</w:t>
      </w:r>
    </w:p>
    <w:p w14:paraId="24AFA2A1" w14:textId="77777777" w:rsidR="007C07B8" w:rsidRPr="007133D2" w:rsidRDefault="007C07B8" w:rsidP="007C07B8">
      <w:pPr>
        <w:spacing w:after="200" w:line="276" w:lineRule="auto"/>
        <w:contextualSpacing/>
        <w:jc w:val="both"/>
        <w:rPr>
          <w:rFonts w:ascii="Arial" w:hAnsi="Arial" w:cs="Arial"/>
          <w:b/>
          <w:color w:val="FF0000"/>
          <w:sz w:val="20"/>
          <w:lang w:val="en-ZA"/>
        </w:rPr>
      </w:pPr>
      <w:r w:rsidRPr="007133D2">
        <w:rPr>
          <w:rFonts w:ascii="Arial" w:hAnsi="Arial" w:cs="Arial"/>
          <w:b/>
          <w:color w:val="FF0000"/>
          <w:sz w:val="20"/>
          <w:lang w:val="en-ZA"/>
        </w:rPr>
        <w:t>Tenderer failing to provide documentation for the allocation of preference points will not be disqualified, but’</w:t>
      </w:r>
    </w:p>
    <w:p w14:paraId="00FEC220" w14:textId="77777777" w:rsidR="007C07B8" w:rsidRPr="007133D2" w:rsidRDefault="007C07B8" w:rsidP="007C07B8">
      <w:pPr>
        <w:pStyle w:val="ListParagraph"/>
        <w:numPr>
          <w:ilvl w:val="0"/>
          <w:numId w:val="6"/>
        </w:numPr>
        <w:spacing w:after="200" w:line="276" w:lineRule="auto"/>
        <w:jc w:val="both"/>
        <w:rPr>
          <w:rFonts w:ascii="Arial" w:hAnsi="Arial" w:cs="Arial"/>
          <w:bCs/>
          <w:sz w:val="20"/>
          <w:lang w:val="en-ZA"/>
        </w:rPr>
      </w:pPr>
      <w:r w:rsidRPr="007133D2">
        <w:rPr>
          <w:rFonts w:ascii="Arial" w:hAnsi="Arial" w:cs="Arial"/>
          <w:bCs/>
          <w:sz w:val="20"/>
          <w:lang w:val="en-ZA"/>
        </w:rPr>
        <w:t>May only score point out of 90/80</w:t>
      </w:r>
      <w:r>
        <w:rPr>
          <w:rFonts w:ascii="Arial" w:hAnsi="Arial" w:cs="Arial"/>
          <w:bCs/>
          <w:sz w:val="20"/>
          <w:lang w:val="en-ZA"/>
        </w:rPr>
        <w:t xml:space="preserve"> for price</w:t>
      </w:r>
    </w:p>
    <w:p w14:paraId="4869EB9D" w14:textId="77777777" w:rsidR="007C07B8" w:rsidRDefault="007C07B8" w:rsidP="007C07B8">
      <w:pPr>
        <w:pStyle w:val="ListParagraph"/>
        <w:numPr>
          <w:ilvl w:val="0"/>
          <w:numId w:val="6"/>
        </w:numPr>
        <w:spacing w:after="200" w:line="276" w:lineRule="auto"/>
        <w:jc w:val="both"/>
        <w:rPr>
          <w:rFonts w:ascii="Arial" w:hAnsi="Arial" w:cs="Arial"/>
          <w:bCs/>
          <w:sz w:val="20"/>
          <w:lang w:val="en-ZA"/>
        </w:rPr>
      </w:pPr>
      <w:r w:rsidRPr="007133D2">
        <w:rPr>
          <w:rFonts w:ascii="Arial" w:hAnsi="Arial" w:cs="Arial"/>
          <w:bCs/>
          <w:sz w:val="20"/>
          <w:lang w:val="en-ZA"/>
        </w:rPr>
        <w:t>Scores 0 points out of 10/20 for specific goals</w:t>
      </w:r>
    </w:p>
    <w:p w14:paraId="41665D9D" w14:textId="77777777" w:rsidR="00F812A8" w:rsidRPr="00F812A8" w:rsidRDefault="00F812A8" w:rsidP="00F812A8">
      <w:pPr>
        <w:spacing w:after="200" w:line="276" w:lineRule="auto"/>
        <w:jc w:val="both"/>
        <w:rPr>
          <w:rFonts w:ascii="Arial" w:hAnsi="Arial" w:cs="Arial"/>
          <w:bCs/>
          <w:sz w:val="20"/>
          <w:lang w:val="en-ZA"/>
        </w:rPr>
      </w:pPr>
    </w:p>
    <w:p w14:paraId="2280C366" w14:textId="77777777" w:rsidR="007C07B8" w:rsidRDefault="007C07B8" w:rsidP="007C07B8">
      <w:pPr>
        <w:autoSpaceDE w:val="0"/>
        <w:autoSpaceDN w:val="0"/>
        <w:adjustRightInd w:val="0"/>
        <w:rPr>
          <w:rFonts w:ascii="Arial" w:hAnsi="Arial" w:cs="Arial"/>
          <w:b/>
        </w:rPr>
      </w:pPr>
      <w:r>
        <w:rPr>
          <w:rFonts w:ascii="Arial" w:hAnsi="Arial" w:cs="Arial"/>
          <w:b/>
        </w:rPr>
        <w:lastRenderedPageBreak/>
        <w:t>S</w:t>
      </w:r>
      <w:r w:rsidRPr="00EB6A30">
        <w:rPr>
          <w:rFonts w:ascii="Arial" w:hAnsi="Arial" w:cs="Arial"/>
          <w:b/>
          <w:sz w:val="22"/>
        </w:rPr>
        <w:t xml:space="preserve">ection </w:t>
      </w:r>
      <w:r>
        <w:rPr>
          <w:rFonts w:ascii="Arial" w:hAnsi="Arial" w:cs="Arial"/>
          <w:b/>
          <w:sz w:val="22"/>
        </w:rPr>
        <w:t>2</w:t>
      </w:r>
      <w:r w:rsidRPr="003E052A">
        <w:rPr>
          <w:rFonts w:ascii="Arial" w:hAnsi="Arial" w:cs="Arial"/>
          <w:b/>
        </w:rPr>
        <w:t xml:space="preserve">: </w:t>
      </w:r>
      <w:r>
        <w:rPr>
          <w:rFonts w:ascii="Arial" w:hAnsi="Arial" w:cs="Arial"/>
          <w:b/>
        </w:rPr>
        <w:t xml:space="preserve">Objective criteria </w:t>
      </w:r>
    </w:p>
    <w:p w14:paraId="40D4EB6F" w14:textId="77777777" w:rsidR="007C07B8" w:rsidRPr="005B5A73" w:rsidRDefault="007C07B8" w:rsidP="007C07B8">
      <w:pPr>
        <w:autoSpaceDE w:val="0"/>
        <w:autoSpaceDN w:val="0"/>
        <w:adjustRightInd w:val="0"/>
        <w:rPr>
          <w:rFonts w:ascii="Arial" w:hAnsi="Arial" w:cs="Arial"/>
          <w:bCs/>
          <w:sz w:val="16"/>
          <w:szCs w:val="16"/>
        </w:rPr>
      </w:pPr>
    </w:p>
    <w:p w14:paraId="4358D0D3" w14:textId="77777777" w:rsidR="007C07B8" w:rsidRDefault="007C07B8" w:rsidP="007C07B8">
      <w:pPr>
        <w:spacing w:before="60" w:after="60" w:line="360" w:lineRule="auto"/>
        <w:rPr>
          <w:rFonts w:ascii="Arial" w:hAnsi="Arial" w:cs="Arial"/>
          <w:b/>
        </w:rPr>
      </w:pPr>
      <w:r w:rsidRPr="000C379B">
        <w:rPr>
          <w:rFonts w:ascii="Arial" w:hAnsi="Arial" w:cs="Arial"/>
          <w:bCs/>
          <w:sz w:val="20"/>
          <w:lang w:val="en-ZA"/>
        </w:rPr>
        <w:t>The inclusion of objective criteria is not mandatory but a condition for contract award</w:t>
      </w:r>
      <w:r>
        <w:rPr>
          <w:rFonts w:ascii="Arial" w:hAnsi="Arial" w:cs="Arial"/>
          <w:bCs/>
          <w:sz w:val="20"/>
          <w:lang w:val="en-ZA"/>
        </w:rPr>
        <w:t>. I</w:t>
      </w:r>
      <w:r w:rsidRPr="000C379B">
        <w:rPr>
          <w:rFonts w:ascii="Arial" w:hAnsi="Arial" w:cs="Arial"/>
          <w:bCs/>
          <w:sz w:val="20"/>
          <w:lang w:val="en-ZA"/>
        </w:rPr>
        <w:t>f the tenderer</w:t>
      </w:r>
      <w:r>
        <w:rPr>
          <w:rFonts w:ascii="Arial" w:hAnsi="Arial" w:cs="Arial"/>
          <w:bCs/>
          <w:sz w:val="20"/>
          <w:lang w:val="en-ZA"/>
        </w:rPr>
        <w:t xml:space="preserve"> </w:t>
      </w:r>
      <w:r w:rsidRPr="000C379B">
        <w:rPr>
          <w:rFonts w:ascii="Arial" w:hAnsi="Arial" w:cs="Arial"/>
          <w:bCs/>
          <w:sz w:val="20"/>
          <w:lang w:val="en-ZA"/>
        </w:rPr>
        <w:t>does not meet objective criteria; it may lead to the second-ranked tenderer being recommended for</w:t>
      </w:r>
      <w:r>
        <w:rPr>
          <w:rFonts w:ascii="Arial" w:hAnsi="Arial" w:cs="Arial"/>
          <w:bCs/>
          <w:sz w:val="20"/>
          <w:lang w:val="en-ZA"/>
        </w:rPr>
        <w:t xml:space="preserve"> </w:t>
      </w:r>
      <w:r w:rsidRPr="000C379B">
        <w:rPr>
          <w:rFonts w:ascii="Arial" w:hAnsi="Arial" w:cs="Arial"/>
          <w:bCs/>
          <w:sz w:val="20"/>
          <w:lang w:val="en-ZA"/>
        </w:rPr>
        <w:t>award.</w:t>
      </w:r>
    </w:p>
    <w:p w14:paraId="609E26E1" w14:textId="55576871" w:rsidR="00DF7DD9" w:rsidRPr="007C07B8" w:rsidRDefault="00DF7DD9" w:rsidP="008D1341">
      <w:pPr>
        <w:spacing w:before="240" w:after="200" w:line="276" w:lineRule="auto"/>
        <w:rPr>
          <w:rFonts w:ascii="Arial" w:hAnsi="Arial" w:cs="Arial"/>
          <w:b/>
        </w:rPr>
      </w:pPr>
      <w:bookmarkStart w:id="0" w:name="_Hlk125111733"/>
      <w:r w:rsidRPr="007C07B8">
        <w:rPr>
          <w:rFonts w:ascii="Arial" w:hAnsi="Arial" w:cs="Arial"/>
          <w:b/>
        </w:rPr>
        <w:t xml:space="preserve">Section </w:t>
      </w:r>
      <w:r w:rsidR="007C07B8" w:rsidRPr="007C07B8">
        <w:rPr>
          <w:rFonts w:ascii="Arial" w:hAnsi="Arial" w:cs="Arial"/>
          <w:b/>
        </w:rPr>
        <w:t>3</w:t>
      </w:r>
      <w:r w:rsidRPr="007C07B8">
        <w:rPr>
          <w:rFonts w:ascii="Arial" w:hAnsi="Arial" w:cs="Arial"/>
          <w:b/>
        </w:rPr>
        <w:t>: SDL&amp;I Objectives in line with Reconstruction and Development</w:t>
      </w:r>
      <w:r w:rsidRPr="00461D16">
        <w:rPr>
          <w:rFonts w:ascii="Arial" w:hAnsi="Arial" w:cs="Arial"/>
          <w:b/>
          <w:sz w:val="28"/>
          <w:szCs w:val="28"/>
        </w:rPr>
        <w:t xml:space="preserve"> </w:t>
      </w:r>
      <w:r w:rsidRPr="007C07B8">
        <w:rPr>
          <w:rFonts w:ascii="Arial" w:hAnsi="Arial" w:cs="Arial"/>
          <w:b/>
        </w:rPr>
        <w:t>Programme (RDP) Goals</w:t>
      </w:r>
    </w:p>
    <w:tbl>
      <w:tblPr>
        <w:tblStyle w:val="TableGrid"/>
        <w:tblW w:w="0" w:type="auto"/>
        <w:tblLook w:val="04A0" w:firstRow="1" w:lastRow="0" w:firstColumn="1" w:lastColumn="0" w:noHBand="0" w:noVBand="1"/>
      </w:tblPr>
      <w:tblGrid>
        <w:gridCol w:w="9156"/>
      </w:tblGrid>
      <w:tr w:rsidR="007C07B8" w:rsidRPr="000C5130" w14:paraId="43993CD4" w14:textId="77777777" w:rsidTr="002029C5">
        <w:tc>
          <w:tcPr>
            <w:tcW w:w="9016" w:type="dxa"/>
            <w:shd w:val="clear" w:color="auto" w:fill="000000" w:themeFill="text1"/>
          </w:tcPr>
          <w:p w14:paraId="196E9D67" w14:textId="77777777" w:rsidR="007C07B8" w:rsidRPr="000C5130" w:rsidRDefault="007C07B8" w:rsidP="002029C5">
            <w:pPr>
              <w:tabs>
                <w:tab w:val="left" w:pos="720"/>
              </w:tabs>
              <w:jc w:val="both"/>
              <w:rPr>
                <w:rFonts w:ascii="Arial" w:hAnsi="Arial" w:cs="Arial"/>
                <w:b/>
                <w:sz w:val="20"/>
              </w:rPr>
            </w:pPr>
            <w:r w:rsidRPr="000C5130">
              <w:rPr>
                <w:rFonts w:ascii="Arial" w:hAnsi="Arial" w:cs="Arial"/>
                <w:sz w:val="20"/>
              </w:rPr>
              <w:t xml:space="preserve">Tenderers who complete and submit the </w:t>
            </w:r>
            <w:r>
              <w:rPr>
                <w:rFonts w:ascii="Arial" w:hAnsi="Arial" w:cs="Arial"/>
                <w:sz w:val="20"/>
              </w:rPr>
              <w:t>objectives</w:t>
            </w:r>
            <w:r w:rsidRPr="000C5130">
              <w:rPr>
                <w:rFonts w:ascii="Arial" w:hAnsi="Arial" w:cs="Arial"/>
                <w:sz w:val="20"/>
              </w:rPr>
              <w:t xml:space="preserve"> as required, but who do not meet Eskom’s targets, will not be disqualified. </w:t>
            </w:r>
            <w:r>
              <w:rPr>
                <w:rFonts w:ascii="Arial" w:hAnsi="Arial" w:cs="Arial"/>
                <w:sz w:val="20"/>
              </w:rPr>
              <w:t>SDL&amp;I</w:t>
            </w:r>
            <w:r w:rsidRPr="000C5130">
              <w:rPr>
                <w:rFonts w:ascii="Arial" w:hAnsi="Arial" w:cs="Arial"/>
                <w:sz w:val="20"/>
              </w:rPr>
              <w:t xml:space="preserve"> </w:t>
            </w:r>
            <w:r>
              <w:rPr>
                <w:rFonts w:ascii="Arial" w:hAnsi="Arial" w:cs="Arial"/>
                <w:sz w:val="20"/>
              </w:rPr>
              <w:t>objective</w:t>
            </w:r>
            <w:r w:rsidRPr="000C5130">
              <w:rPr>
                <w:rFonts w:ascii="Arial" w:hAnsi="Arial" w:cs="Arial"/>
                <w:sz w:val="20"/>
              </w:rPr>
              <w:t>s do not form part of scoring but commitments will form part of contractual obligations</w:t>
            </w:r>
          </w:p>
        </w:tc>
      </w:tr>
      <w:tr w:rsidR="00F322F9" w:rsidRPr="000C5130" w14:paraId="32B9ED3B" w14:textId="77777777" w:rsidTr="002029C5">
        <w:trPr>
          <w:trHeight w:val="847"/>
        </w:trPr>
        <w:tc>
          <w:tcPr>
            <w:tcW w:w="9016" w:type="dxa"/>
            <w:shd w:val="clear" w:color="auto" w:fill="FFFFFF" w:themeFill="background1"/>
          </w:tcPr>
          <w:p w14:paraId="08AAFFE8" w14:textId="77777777" w:rsidR="00F322F9" w:rsidRPr="006105B5" w:rsidRDefault="00F322F9" w:rsidP="00F322F9">
            <w:pPr>
              <w:numPr>
                <w:ilvl w:val="0"/>
                <w:numId w:val="15"/>
              </w:numPr>
              <w:tabs>
                <w:tab w:val="left" w:pos="720"/>
              </w:tabs>
              <w:spacing w:line="360" w:lineRule="auto"/>
              <w:jc w:val="both"/>
              <w:rPr>
                <w:rFonts w:ascii="Arial" w:hAnsi="Arial" w:cs="Arial"/>
                <w:sz w:val="20"/>
              </w:rPr>
            </w:pPr>
            <w:bookmarkStart w:id="1" w:name="_Hlk131703458"/>
            <w:r w:rsidRPr="00B11F74">
              <w:rPr>
                <w:rFonts w:ascii="Arial" w:hAnsi="Arial" w:cs="Arial"/>
                <w:b/>
                <w:sz w:val="22"/>
                <w:szCs w:val="22"/>
              </w:rPr>
              <w:t>Transformation – BBBEE Improvement or Retention Plan</w:t>
            </w:r>
            <w:r>
              <w:rPr>
                <w:rFonts w:ascii="Arial" w:hAnsi="Arial" w:cs="Arial"/>
                <w:b/>
                <w:sz w:val="20"/>
              </w:rPr>
              <w:t xml:space="preserve">: </w:t>
            </w:r>
          </w:p>
          <w:p w14:paraId="232829BF" w14:textId="77777777" w:rsidR="00F322F9" w:rsidRPr="00DD747B" w:rsidRDefault="00F322F9" w:rsidP="00F322F9">
            <w:pPr>
              <w:pStyle w:val="ListParagraph"/>
              <w:spacing w:after="200" w:line="360" w:lineRule="auto"/>
              <w:ind w:left="0"/>
              <w:jc w:val="both"/>
              <w:rPr>
                <w:rFonts w:ascii="Arial" w:eastAsiaTheme="minorHAnsi" w:hAnsi="Arial" w:cs="Arial"/>
                <w:sz w:val="20"/>
              </w:rPr>
            </w:pPr>
            <w:r w:rsidRPr="00DD747B">
              <w:rPr>
                <w:rFonts w:ascii="Arial" w:hAnsi="Arial" w:cs="Arial"/>
                <w:sz w:val="20"/>
              </w:rPr>
              <w:t>Transformation remains an area of focus, where Eskom continuously strives to align itself with national transformation imperatives to unlock growth, drive industrialization, create employment and contribute to skills development.</w:t>
            </w:r>
          </w:p>
          <w:p w14:paraId="56D63C48" w14:textId="77777777" w:rsidR="00F322F9" w:rsidRPr="00DD747B" w:rsidRDefault="00F322F9" w:rsidP="00F322F9">
            <w:pPr>
              <w:pStyle w:val="ListParagraph"/>
              <w:spacing w:after="200" w:line="360" w:lineRule="auto"/>
              <w:ind w:left="0"/>
              <w:jc w:val="both"/>
              <w:rPr>
                <w:rFonts w:ascii="Arial" w:hAnsi="Arial" w:cs="Arial"/>
                <w:sz w:val="16"/>
                <w:szCs w:val="16"/>
              </w:rPr>
            </w:pPr>
          </w:p>
          <w:p w14:paraId="73D38353" w14:textId="77777777" w:rsidR="00F322F9"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 xml:space="preserve">Eskom encourages its suppliers to constantly strive to improve their B-BBEE rating. Whereas Tenderer/s will be allocated points in terms of a preference point system based on specific goals, Eskom also requests that tenderer/s submits their B-BBEE improvement or retention plan within 30 days of signing the contract. </w:t>
            </w:r>
          </w:p>
          <w:p w14:paraId="1461F9F2" w14:textId="77777777" w:rsidR="00F322F9" w:rsidRDefault="00F322F9" w:rsidP="00F322F9">
            <w:pPr>
              <w:pStyle w:val="ListParagraph"/>
              <w:spacing w:after="200" w:line="360" w:lineRule="auto"/>
              <w:ind w:left="0"/>
              <w:jc w:val="both"/>
              <w:rPr>
                <w:rFonts w:ascii="Arial" w:hAnsi="Arial" w:cs="Arial"/>
                <w:sz w:val="20"/>
              </w:rPr>
            </w:pPr>
          </w:p>
          <w:p w14:paraId="0DBE76E2" w14:textId="77777777" w:rsidR="00F322F9" w:rsidRPr="00DD747B"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 xml:space="preserve">Tenderer/s are therefore requested to indicate the extent to which they will maintain (only if the respondent is a Level 1) or may improve/maintain their B-BBEE status over the contract period if their B-BBEE status is level 2 or 3. Tenderer/s with a B-BBEE status level 4 at the time of contract award, shall migrate and achieve as a non-negotiable a milestone of B-BBEE Level 3 by the end of the first year of the contract and thereafter improve their B-BBEE status level or migrate by one level higher. </w:t>
            </w:r>
          </w:p>
          <w:p w14:paraId="5EE377E5" w14:textId="77777777" w:rsidR="00F322F9" w:rsidRPr="00DD747B" w:rsidRDefault="00F322F9" w:rsidP="00F322F9">
            <w:pPr>
              <w:pStyle w:val="ListParagraph"/>
              <w:spacing w:after="200" w:line="360" w:lineRule="auto"/>
              <w:ind w:left="0"/>
              <w:jc w:val="both"/>
              <w:rPr>
                <w:rFonts w:ascii="Arial" w:hAnsi="Arial" w:cs="Arial"/>
                <w:sz w:val="16"/>
                <w:szCs w:val="16"/>
              </w:rPr>
            </w:pPr>
          </w:p>
          <w:p w14:paraId="577B6415" w14:textId="77777777" w:rsidR="00F322F9" w:rsidRPr="00DD747B" w:rsidRDefault="00F322F9" w:rsidP="00F322F9">
            <w:pPr>
              <w:pStyle w:val="ListParagraph"/>
              <w:spacing w:after="200" w:line="360" w:lineRule="auto"/>
              <w:ind w:left="0"/>
              <w:jc w:val="both"/>
              <w:rPr>
                <w:rFonts w:ascii="Arial" w:hAnsi="Arial" w:cs="Arial"/>
                <w:sz w:val="20"/>
              </w:rPr>
            </w:pPr>
            <w:r w:rsidRPr="00DD747B">
              <w:rPr>
                <w:rFonts w:ascii="Arial" w:hAnsi="Arial" w:cs="Arial"/>
                <w:sz w:val="20"/>
              </w:rPr>
              <w:t>Tenderer/s with a B-BBEE recognition status of Level 5 to Level 8 or non-compliant at the time of contract award, shall migrate and achieve as a non-negotiable a milestone of Level 4 by the end of the first year of the contract and thereafter improve at least one B-BBEE Level higher of each year from the second year of the contract.</w:t>
            </w:r>
          </w:p>
          <w:p w14:paraId="33BB55F1" w14:textId="77777777" w:rsidR="00F322F9" w:rsidRDefault="00F322F9" w:rsidP="00F322F9">
            <w:pPr>
              <w:tabs>
                <w:tab w:val="left" w:pos="720"/>
              </w:tabs>
              <w:spacing w:line="360" w:lineRule="auto"/>
              <w:ind w:left="360"/>
              <w:jc w:val="both"/>
              <w:rPr>
                <w:rFonts w:ascii="Arial" w:hAnsi="Arial" w:cs="Arial"/>
                <w:sz w:val="20"/>
              </w:rPr>
            </w:pPr>
            <w:r w:rsidRPr="00DD747B">
              <w:rPr>
                <w:rFonts w:ascii="Arial" w:hAnsi="Arial" w:cs="Arial"/>
                <w:sz w:val="20"/>
              </w:rPr>
              <w:t xml:space="preserve">Tenderer/s are requested to submit their B-BBEE Improvement Plan as an essential document within 30 days of signing the contract </w:t>
            </w:r>
            <w:r>
              <w:rPr>
                <w:rFonts w:ascii="Arial" w:hAnsi="Arial" w:cs="Arial"/>
                <w:sz w:val="20"/>
              </w:rPr>
              <w:t>and to submit the following documents as a condition for contract award:</w:t>
            </w:r>
          </w:p>
          <w:p w14:paraId="34DCD000" w14:textId="77777777" w:rsidR="00F322F9" w:rsidRPr="00B22D8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Proof of ownership / shareholding (preferably CIPC documentation) inclusive of shareholding breakdown</w:t>
            </w:r>
          </w:p>
          <w:p w14:paraId="1624547D" w14:textId="77777777" w:rsidR="00F322F9" w:rsidRPr="00B22D8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Certified ID copies of shareholder(s)</w:t>
            </w:r>
          </w:p>
          <w:p w14:paraId="0AC9F3A4" w14:textId="77777777" w:rsidR="00F322F9" w:rsidRDefault="00F322F9" w:rsidP="00F322F9">
            <w:pPr>
              <w:tabs>
                <w:tab w:val="left" w:pos="720"/>
              </w:tabs>
              <w:spacing w:line="360" w:lineRule="auto"/>
              <w:ind w:left="720"/>
              <w:jc w:val="both"/>
              <w:rPr>
                <w:rFonts w:ascii="Arial" w:hAnsi="Arial" w:cs="Arial"/>
                <w:sz w:val="20"/>
              </w:rPr>
            </w:pPr>
            <w:r w:rsidRPr="00B22D89">
              <w:rPr>
                <w:rFonts w:ascii="Arial" w:hAnsi="Arial" w:cs="Arial"/>
                <w:sz w:val="20"/>
              </w:rPr>
              <w:t>•</w:t>
            </w:r>
            <w:r w:rsidRPr="00B22D89">
              <w:rPr>
                <w:rFonts w:ascii="Arial" w:hAnsi="Arial" w:cs="Arial"/>
                <w:sz w:val="20"/>
              </w:rPr>
              <w:tab/>
              <w:t>Proof of Disability (where applicable)</w:t>
            </w:r>
          </w:p>
          <w:p w14:paraId="00947ED9" w14:textId="77777777" w:rsidR="00F322F9" w:rsidRDefault="00F322F9" w:rsidP="00F322F9">
            <w:pPr>
              <w:tabs>
                <w:tab w:val="left" w:pos="720"/>
              </w:tabs>
              <w:spacing w:line="360" w:lineRule="auto"/>
              <w:ind w:left="720"/>
              <w:jc w:val="both"/>
              <w:rPr>
                <w:rFonts w:ascii="Arial" w:hAnsi="Arial" w:cs="Arial"/>
                <w:sz w:val="20"/>
              </w:rPr>
            </w:pPr>
          </w:p>
          <w:p w14:paraId="5BD2FB02" w14:textId="77777777" w:rsidR="00F322F9" w:rsidRPr="00DD747B" w:rsidRDefault="00F322F9" w:rsidP="00F322F9">
            <w:pPr>
              <w:spacing w:line="360" w:lineRule="auto"/>
              <w:jc w:val="both"/>
              <w:rPr>
                <w:sz w:val="20"/>
                <w:lang w:eastAsia="en-ZA"/>
              </w:rPr>
            </w:pPr>
            <w:r w:rsidRPr="00DD747B">
              <w:rPr>
                <w:rFonts w:ascii="Arial" w:hAnsi="Arial" w:cs="Arial"/>
                <w:b/>
                <w:bCs/>
                <w:sz w:val="20"/>
              </w:rPr>
              <w:lastRenderedPageBreak/>
              <w:t xml:space="preserve">NB: </w:t>
            </w:r>
            <w:r w:rsidRPr="00DD747B">
              <w:rPr>
                <w:rFonts w:ascii="Arial" w:hAnsi="Arial" w:cs="Arial"/>
                <w:sz w:val="20"/>
              </w:rPr>
              <w:t>A valid B-BBEE certificate or Sworn Affidavit is a condition for contract award, if your</w:t>
            </w:r>
            <w:r>
              <w:rPr>
                <w:rFonts w:ascii="Arial" w:hAnsi="Arial" w:cs="Arial"/>
                <w:sz w:val="20"/>
              </w:rPr>
              <w:t xml:space="preserve"> </w:t>
            </w:r>
            <w:r w:rsidRPr="00DD747B">
              <w:rPr>
                <w:rFonts w:ascii="Arial" w:hAnsi="Arial" w:cs="Arial"/>
                <w:sz w:val="20"/>
              </w:rPr>
              <w:t>company’s annual Total Revenue is R10 Million or less you qualify as an Exempted Micro</w:t>
            </w:r>
            <w:r>
              <w:rPr>
                <w:rFonts w:ascii="Arial" w:hAnsi="Arial" w:cs="Arial"/>
                <w:sz w:val="20"/>
              </w:rPr>
              <w:t xml:space="preserve"> </w:t>
            </w:r>
            <w:r w:rsidRPr="00DD747B">
              <w:rPr>
                <w:rFonts w:ascii="Arial" w:hAnsi="Arial" w:cs="Arial"/>
                <w:sz w:val="20"/>
              </w:rPr>
              <w:t>Enterprise therefore you can submit Sworn Affidavit. If your annual Total Revenue is R50 Million or less, you qualify as Qualifying Small Enterprise and must comply with all the elements of QSE score card relevant to your sector unless an entity is at least 51% Black owned you are required to obtain a Sworn affidavit. If your Annual Total Revenue is above R50m you need to submit a Valid B-BBEE certificate</w:t>
            </w:r>
          </w:p>
          <w:p w14:paraId="47F47410" w14:textId="77777777" w:rsidR="00F322F9" w:rsidRPr="00CF781D" w:rsidRDefault="00F322F9" w:rsidP="00F322F9">
            <w:pPr>
              <w:tabs>
                <w:tab w:val="left" w:pos="720"/>
              </w:tabs>
              <w:spacing w:line="276" w:lineRule="auto"/>
              <w:ind w:left="360"/>
              <w:jc w:val="both"/>
              <w:rPr>
                <w:rFonts w:ascii="Arial" w:hAnsi="Arial" w:cs="Arial"/>
                <w:b/>
                <w:sz w:val="20"/>
              </w:rPr>
            </w:pPr>
          </w:p>
          <w:p w14:paraId="0815642E" w14:textId="77777777" w:rsidR="00F322F9" w:rsidRPr="00D86CD2" w:rsidRDefault="00F322F9" w:rsidP="00F322F9">
            <w:pPr>
              <w:numPr>
                <w:ilvl w:val="0"/>
                <w:numId w:val="15"/>
              </w:numPr>
              <w:tabs>
                <w:tab w:val="left" w:pos="720"/>
              </w:tabs>
              <w:spacing w:line="360" w:lineRule="auto"/>
              <w:jc w:val="both"/>
              <w:rPr>
                <w:rFonts w:ascii="Arial" w:hAnsi="Arial" w:cs="Arial"/>
                <w:b/>
                <w:sz w:val="20"/>
                <w:u w:val="single"/>
                <w:lang w:val="en-ZA"/>
              </w:rPr>
            </w:pPr>
            <w:r>
              <w:rPr>
                <w:rFonts w:ascii="Arial" w:hAnsi="Arial" w:cs="Arial"/>
                <w:b/>
                <w:sz w:val="20"/>
                <w:u w:val="single"/>
                <w:lang w:val="en-ZA"/>
              </w:rPr>
              <w:t>Local</w:t>
            </w:r>
            <w:r w:rsidRPr="00D86CD2">
              <w:rPr>
                <w:rFonts w:ascii="Arial" w:hAnsi="Arial" w:cs="Arial"/>
                <w:b/>
                <w:sz w:val="20"/>
                <w:u w:val="single"/>
                <w:lang w:val="en-ZA"/>
              </w:rPr>
              <w:t xml:space="preserve"> Procurement Content </w:t>
            </w:r>
          </w:p>
          <w:p w14:paraId="37B0EE6F" w14:textId="77777777" w:rsidR="00F322F9" w:rsidRDefault="00F322F9" w:rsidP="00F322F9">
            <w:pPr>
              <w:tabs>
                <w:tab w:val="left" w:pos="720"/>
              </w:tabs>
              <w:spacing w:line="360" w:lineRule="auto"/>
              <w:ind w:left="360"/>
              <w:jc w:val="both"/>
              <w:rPr>
                <w:rFonts w:ascii="Arial" w:hAnsi="Arial" w:cs="Arial"/>
                <w:sz w:val="20"/>
                <w:lang w:val="en-ZA"/>
              </w:rPr>
            </w:pPr>
            <w:r>
              <w:rPr>
                <w:rFonts w:ascii="Arial" w:hAnsi="Arial" w:cs="Arial"/>
                <w:sz w:val="20"/>
                <w:lang w:val="en-ZA"/>
              </w:rPr>
              <w:t>“</w:t>
            </w:r>
            <w:r w:rsidRPr="00D86CD2">
              <w:rPr>
                <w:rFonts w:ascii="Arial" w:hAnsi="Arial" w:cs="Arial"/>
                <w:sz w:val="20"/>
                <w:lang w:val="en-ZA"/>
              </w:rPr>
              <w:t xml:space="preserve">Local Procurement Content” refers to value added in South Africa by South African resources. Where a single contract involves a combination of local and imported goods and/or services, the tender response must be separated into its components as per the Price Schedule included with the tender documents. Local procurement content is total spending minus the imported component. </w:t>
            </w:r>
          </w:p>
          <w:p w14:paraId="19B7FB3B" w14:textId="77777777" w:rsidR="00F322F9" w:rsidRDefault="00F322F9" w:rsidP="00F322F9">
            <w:pPr>
              <w:tabs>
                <w:tab w:val="left" w:pos="720"/>
              </w:tabs>
              <w:spacing w:line="360" w:lineRule="auto"/>
              <w:ind w:left="360"/>
              <w:jc w:val="both"/>
              <w:rPr>
                <w:rFonts w:ascii="Arial" w:hAnsi="Arial" w:cs="Arial"/>
                <w:sz w:val="20"/>
                <w:lang w:val="en-ZA"/>
              </w:rPr>
            </w:pPr>
            <w:r>
              <w:rPr>
                <w:rFonts w:ascii="Arial" w:hAnsi="Arial" w:cs="Arial"/>
                <w:sz w:val="20"/>
                <w:lang w:val="en-ZA"/>
              </w:rPr>
              <w:t>Tenderers are required to submit their proposals in the table below.</w:t>
            </w: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546"/>
              <w:gridCol w:w="2797"/>
            </w:tblGrid>
            <w:tr w:rsidR="00F322F9" w14:paraId="0E35B4B7" w14:textId="77777777" w:rsidTr="0079021A">
              <w:trPr>
                <w:trHeight w:val="153"/>
              </w:trPr>
              <w:tc>
                <w:tcPr>
                  <w:tcW w:w="2798" w:type="dxa"/>
                  <w:vMerge w:val="restart"/>
                  <w:tcBorders>
                    <w:top w:val="single" w:sz="4" w:space="0" w:color="auto"/>
                    <w:left w:val="single" w:sz="4" w:space="0" w:color="auto"/>
                    <w:bottom w:val="single" w:sz="4" w:space="0" w:color="auto"/>
                    <w:right w:val="single" w:sz="4" w:space="0" w:color="auto"/>
                  </w:tcBorders>
                  <w:hideMark/>
                </w:tcPr>
                <w:p w14:paraId="422DD748" w14:textId="77777777" w:rsidR="00F322F9" w:rsidRDefault="00F322F9" w:rsidP="00F322F9">
                  <w:pPr>
                    <w:spacing w:line="276" w:lineRule="auto"/>
                    <w:rPr>
                      <w:rFonts w:ascii="Arial" w:hAnsi="Arial" w:cs="Arial"/>
                      <w:b/>
                      <w:sz w:val="20"/>
                    </w:rPr>
                  </w:pPr>
                  <w:r>
                    <w:rPr>
                      <w:rFonts w:ascii="Arial" w:hAnsi="Arial" w:cs="Arial"/>
                      <w:b/>
                      <w:bCs/>
                      <w:color w:val="000000"/>
                      <w:sz w:val="20"/>
                    </w:rPr>
                    <w:t xml:space="preserve">Local Procurement Content </w:t>
                  </w:r>
                </w:p>
              </w:tc>
              <w:tc>
                <w:tcPr>
                  <w:tcW w:w="2546" w:type="dxa"/>
                  <w:tcBorders>
                    <w:top w:val="single" w:sz="4" w:space="0" w:color="auto"/>
                    <w:left w:val="single" w:sz="4" w:space="0" w:color="auto"/>
                    <w:bottom w:val="single" w:sz="4" w:space="0" w:color="auto"/>
                    <w:right w:val="single" w:sz="4" w:space="0" w:color="auto"/>
                  </w:tcBorders>
                </w:tcPr>
                <w:p w14:paraId="73A8BE9E" w14:textId="77777777" w:rsidR="00F322F9" w:rsidRDefault="00F322F9" w:rsidP="00F322F9">
                  <w:pPr>
                    <w:spacing w:line="276" w:lineRule="auto"/>
                    <w:jc w:val="center"/>
                    <w:rPr>
                      <w:rFonts w:ascii="Arial" w:hAnsi="Arial" w:cs="Arial"/>
                      <w:b/>
                      <w:sz w:val="20"/>
                    </w:rPr>
                  </w:pPr>
                  <w:r>
                    <w:rPr>
                      <w:rFonts w:ascii="Arial" w:hAnsi="Arial" w:cs="Arial"/>
                      <w:b/>
                      <w:sz w:val="20"/>
                    </w:rPr>
                    <w:t>Eskom target</w:t>
                  </w:r>
                </w:p>
              </w:tc>
              <w:tc>
                <w:tcPr>
                  <w:tcW w:w="2797" w:type="dxa"/>
                  <w:tcBorders>
                    <w:top w:val="single" w:sz="4" w:space="0" w:color="auto"/>
                    <w:left w:val="single" w:sz="4" w:space="0" w:color="auto"/>
                    <w:bottom w:val="single" w:sz="4" w:space="0" w:color="auto"/>
                    <w:right w:val="single" w:sz="4" w:space="0" w:color="auto"/>
                  </w:tcBorders>
                  <w:hideMark/>
                </w:tcPr>
                <w:p w14:paraId="2BA5AEF5" w14:textId="77777777" w:rsidR="00F322F9" w:rsidRDefault="00F322F9" w:rsidP="00F322F9">
                  <w:pPr>
                    <w:spacing w:line="276" w:lineRule="auto"/>
                    <w:jc w:val="center"/>
                    <w:rPr>
                      <w:rFonts w:ascii="Arial" w:hAnsi="Arial" w:cs="Arial"/>
                      <w:b/>
                      <w:sz w:val="20"/>
                    </w:rPr>
                  </w:pPr>
                  <w:r>
                    <w:rPr>
                      <w:rFonts w:ascii="Arial" w:hAnsi="Arial" w:cs="Arial"/>
                      <w:b/>
                      <w:sz w:val="20"/>
                    </w:rPr>
                    <w:t>Tenderer Proposal</w:t>
                  </w:r>
                </w:p>
              </w:tc>
            </w:tr>
            <w:tr w:rsidR="00F322F9" w14:paraId="2030F5BF" w14:textId="77777777" w:rsidTr="0079021A">
              <w:trPr>
                <w:trHeight w:val="378"/>
              </w:trPr>
              <w:tc>
                <w:tcPr>
                  <w:tcW w:w="2798" w:type="dxa"/>
                  <w:vMerge/>
                  <w:tcBorders>
                    <w:top w:val="single" w:sz="4" w:space="0" w:color="auto"/>
                    <w:left w:val="single" w:sz="4" w:space="0" w:color="auto"/>
                    <w:bottom w:val="single" w:sz="4" w:space="0" w:color="auto"/>
                    <w:right w:val="single" w:sz="4" w:space="0" w:color="auto"/>
                  </w:tcBorders>
                  <w:vAlign w:val="center"/>
                  <w:hideMark/>
                </w:tcPr>
                <w:p w14:paraId="3D627D70" w14:textId="77777777" w:rsidR="00F322F9" w:rsidRDefault="00F322F9" w:rsidP="00F322F9">
                  <w:pPr>
                    <w:rPr>
                      <w:rFonts w:ascii="Arial" w:hAnsi="Arial" w:cs="Arial"/>
                      <w:b/>
                      <w:sz w:val="20"/>
                    </w:rPr>
                  </w:pPr>
                </w:p>
              </w:tc>
              <w:tc>
                <w:tcPr>
                  <w:tcW w:w="2546" w:type="dxa"/>
                  <w:tcBorders>
                    <w:top w:val="single" w:sz="4" w:space="0" w:color="auto"/>
                    <w:left w:val="single" w:sz="4" w:space="0" w:color="auto"/>
                    <w:bottom w:val="single" w:sz="4" w:space="0" w:color="auto"/>
                    <w:right w:val="single" w:sz="4" w:space="0" w:color="auto"/>
                  </w:tcBorders>
                </w:tcPr>
                <w:p w14:paraId="06730AEE" w14:textId="77777777" w:rsidR="00F322F9" w:rsidRPr="007D4E0A" w:rsidRDefault="00F322F9" w:rsidP="00F322F9">
                  <w:pPr>
                    <w:spacing w:line="276" w:lineRule="auto"/>
                    <w:jc w:val="center"/>
                    <w:rPr>
                      <w:rFonts w:ascii="Arial" w:hAnsi="Arial" w:cs="Arial"/>
                      <w:sz w:val="20"/>
                    </w:rPr>
                  </w:pPr>
                  <w:r>
                    <w:rPr>
                      <w:rFonts w:ascii="Arial" w:hAnsi="Arial" w:cs="Arial"/>
                      <w:sz w:val="20"/>
                    </w:rPr>
                    <w:t>100</w:t>
                  </w:r>
                  <w:r w:rsidRPr="007D4E0A">
                    <w:rPr>
                      <w:rFonts w:ascii="Arial" w:hAnsi="Arial" w:cs="Arial"/>
                      <w:sz w:val="20"/>
                    </w:rPr>
                    <w:t>%</w:t>
                  </w:r>
                </w:p>
              </w:tc>
              <w:tc>
                <w:tcPr>
                  <w:tcW w:w="2797" w:type="dxa"/>
                  <w:tcBorders>
                    <w:top w:val="single" w:sz="4" w:space="0" w:color="auto"/>
                    <w:left w:val="single" w:sz="4" w:space="0" w:color="auto"/>
                    <w:bottom w:val="single" w:sz="4" w:space="0" w:color="auto"/>
                    <w:right w:val="single" w:sz="4" w:space="0" w:color="auto"/>
                  </w:tcBorders>
                </w:tcPr>
                <w:p w14:paraId="06770CC1" w14:textId="77777777" w:rsidR="00F322F9" w:rsidRPr="007D4E0A" w:rsidRDefault="00F322F9" w:rsidP="00F322F9">
                  <w:pPr>
                    <w:spacing w:line="276" w:lineRule="auto"/>
                    <w:jc w:val="both"/>
                    <w:rPr>
                      <w:rFonts w:ascii="Arial" w:hAnsi="Arial" w:cs="Arial"/>
                      <w:sz w:val="20"/>
                    </w:rPr>
                  </w:pPr>
                </w:p>
              </w:tc>
            </w:tr>
          </w:tbl>
          <w:p w14:paraId="11506B9E" w14:textId="77777777" w:rsidR="00F322F9" w:rsidRDefault="00F322F9" w:rsidP="00F322F9">
            <w:pPr>
              <w:pStyle w:val="ListParagraph"/>
              <w:ind w:left="360"/>
              <w:rPr>
                <w:rFonts w:ascii="Arial" w:hAnsi="Arial" w:cs="Arial"/>
                <w:bCs/>
                <w:sz w:val="20"/>
              </w:rPr>
            </w:pPr>
          </w:p>
          <w:p w14:paraId="553D4DF6" w14:textId="77777777" w:rsidR="00F322F9" w:rsidRPr="00974296" w:rsidRDefault="00F322F9" w:rsidP="00F322F9">
            <w:pPr>
              <w:pStyle w:val="ListParagraph"/>
              <w:spacing w:line="360" w:lineRule="auto"/>
              <w:ind w:left="360"/>
              <w:rPr>
                <w:rFonts w:ascii="Arial" w:hAnsi="Arial" w:cs="Arial"/>
                <w:sz w:val="20"/>
                <w:lang w:val="en-ZA"/>
              </w:rPr>
            </w:pPr>
            <w:r w:rsidRPr="00974296">
              <w:rPr>
                <w:rFonts w:ascii="Arial" w:hAnsi="Arial" w:cs="Arial"/>
                <w:sz w:val="20"/>
                <w:lang w:val="en-ZA"/>
              </w:rPr>
              <w:t>The proposal above should consider the source of origin (e.g.</w:t>
            </w:r>
            <w:r>
              <w:rPr>
                <w:rFonts w:ascii="Arial" w:hAnsi="Arial" w:cs="Arial"/>
                <w:sz w:val="20"/>
                <w:lang w:val="en-ZA"/>
              </w:rPr>
              <w:t xml:space="preserve"> </w:t>
            </w:r>
            <w:r w:rsidRPr="00974296">
              <w:rPr>
                <w:rFonts w:ascii="Arial" w:hAnsi="Arial" w:cs="Arial"/>
                <w:sz w:val="20"/>
                <w:lang w:val="en-ZA"/>
              </w:rPr>
              <w:t>Country of software copyright registration; country of hardware manufacturing plant; citizenship of resources deployed) of the scope of work as detailed below:</w:t>
            </w:r>
          </w:p>
          <w:p w14:paraId="2BE4ADBC" w14:textId="77777777" w:rsidR="00F322F9" w:rsidRDefault="00F322F9" w:rsidP="00F322F9">
            <w:pPr>
              <w:pStyle w:val="ListParagraph"/>
              <w:ind w:left="360"/>
              <w:rPr>
                <w:rFonts w:ascii="Arial" w:hAnsi="Arial" w:cs="Arial"/>
                <w:b/>
                <w:sz w:val="20"/>
              </w:rPr>
            </w:pPr>
          </w:p>
          <w:tbl>
            <w:tblPr>
              <w:tblW w:w="8920" w:type="dxa"/>
              <w:tblLook w:val="04A0" w:firstRow="1" w:lastRow="0" w:firstColumn="1" w:lastColumn="0" w:noHBand="0" w:noVBand="1"/>
            </w:tblPr>
            <w:tblGrid>
              <w:gridCol w:w="3300"/>
              <w:gridCol w:w="2460"/>
              <w:gridCol w:w="3160"/>
            </w:tblGrid>
            <w:tr w:rsidR="00F322F9" w:rsidRPr="00725207" w14:paraId="3751B9DE" w14:textId="77777777" w:rsidTr="0079021A">
              <w:trPr>
                <w:trHeight w:val="585"/>
              </w:trPr>
              <w:tc>
                <w:tcPr>
                  <w:tcW w:w="3300" w:type="dxa"/>
                  <w:tcBorders>
                    <w:top w:val="single" w:sz="8" w:space="0" w:color="auto"/>
                    <w:left w:val="single" w:sz="8" w:space="0" w:color="auto"/>
                    <w:bottom w:val="single" w:sz="8" w:space="0" w:color="auto"/>
                    <w:right w:val="single" w:sz="8" w:space="0" w:color="auto"/>
                  </w:tcBorders>
                  <w:vAlign w:val="center"/>
                  <w:hideMark/>
                </w:tcPr>
                <w:p w14:paraId="7EE9D731" w14:textId="77777777" w:rsidR="00F322F9" w:rsidRPr="00725207" w:rsidRDefault="00F322F9" w:rsidP="00F322F9">
                  <w:pPr>
                    <w:jc w:val="center"/>
                    <w:rPr>
                      <w:rFonts w:ascii="Arial" w:hAnsi="Arial" w:cs="Arial"/>
                      <w:b/>
                      <w:sz w:val="20"/>
                    </w:rPr>
                  </w:pPr>
                  <w:r w:rsidRPr="0030565C">
                    <w:rPr>
                      <w:rFonts w:ascii="Arial" w:hAnsi="Arial" w:cs="Arial"/>
                      <w:b/>
                      <w:sz w:val="20"/>
                    </w:rPr>
                    <w:t>Scope</w:t>
                  </w:r>
                  <w:r>
                    <w:rPr>
                      <w:rFonts w:ascii="Arial" w:hAnsi="Arial" w:cs="Arial"/>
                      <w:b/>
                      <w:sz w:val="20"/>
                    </w:rPr>
                    <w:t xml:space="preserve"> of Work</w:t>
                  </w:r>
                </w:p>
              </w:tc>
              <w:tc>
                <w:tcPr>
                  <w:tcW w:w="2460" w:type="dxa"/>
                  <w:tcBorders>
                    <w:top w:val="single" w:sz="8" w:space="0" w:color="auto"/>
                    <w:left w:val="nil"/>
                    <w:bottom w:val="single" w:sz="8" w:space="0" w:color="auto"/>
                    <w:right w:val="single" w:sz="8" w:space="0" w:color="auto"/>
                  </w:tcBorders>
                  <w:vAlign w:val="center"/>
                  <w:hideMark/>
                </w:tcPr>
                <w:p w14:paraId="6BF16118" w14:textId="77777777" w:rsidR="00F322F9" w:rsidRPr="00725207" w:rsidRDefault="00F322F9" w:rsidP="00F322F9">
                  <w:pPr>
                    <w:jc w:val="center"/>
                    <w:rPr>
                      <w:rFonts w:ascii="Arial" w:hAnsi="Arial" w:cs="Arial"/>
                      <w:b/>
                      <w:sz w:val="20"/>
                    </w:rPr>
                  </w:pPr>
                  <w:r w:rsidRPr="00725207">
                    <w:rPr>
                      <w:rFonts w:ascii="Arial" w:hAnsi="Arial" w:cs="Arial"/>
                      <w:b/>
                      <w:sz w:val="20"/>
                    </w:rPr>
                    <w:t>Import content percentage</w:t>
                  </w:r>
                </w:p>
              </w:tc>
              <w:tc>
                <w:tcPr>
                  <w:tcW w:w="3160" w:type="dxa"/>
                  <w:tcBorders>
                    <w:top w:val="single" w:sz="8" w:space="0" w:color="auto"/>
                    <w:left w:val="nil"/>
                    <w:bottom w:val="single" w:sz="8" w:space="0" w:color="auto"/>
                    <w:right w:val="single" w:sz="8" w:space="0" w:color="auto"/>
                  </w:tcBorders>
                  <w:vAlign w:val="center"/>
                  <w:hideMark/>
                </w:tcPr>
                <w:p w14:paraId="2626BDF2" w14:textId="77777777" w:rsidR="00F322F9" w:rsidRPr="00725207" w:rsidRDefault="00F322F9" w:rsidP="00F322F9">
                  <w:pPr>
                    <w:jc w:val="center"/>
                    <w:rPr>
                      <w:rFonts w:ascii="Arial" w:hAnsi="Arial" w:cs="Arial"/>
                      <w:b/>
                      <w:sz w:val="20"/>
                    </w:rPr>
                  </w:pPr>
                  <w:r w:rsidRPr="00725207">
                    <w:rPr>
                      <w:rFonts w:ascii="Arial" w:hAnsi="Arial" w:cs="Arial"/>
                      <w:b/>
                      <w:sz w:val="20"/>
                    </w:rPr>
                    <w:t>Local content percentage</w:t>
                  </w:r>
                </w:p>
              </w:tc>
            </w:tr>
            <w:tr w:rsidR="00F322F9" w:rsidRPr="00725207" w14:paraId="0D9E85CD"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55544207" w14:textId="77777777" w:rsidR="00F322F9" w:rsidRPr="00725207" w:rsidRDefault="00F322F9" w:rsidP="00F322F9">
                  <w:pPr>
                    <w:rPr>
                      <w:rFonts w:ascii="Arial" w:hAnsi="Arial" w:cs="Arial"/>
                      <w:bCs/>
                      <w:sz w:val="20"/>
                    </w:rPr>
                  </w:pPr>
                  <w:r w:rsidRPr="00725207">
                    <w:rPr>
                      <w:rFonts w:ascii="Arial" w:hAnsi="Arial" w:cs="Arial"/>
                      <w:bCs/>
                      <w:sz w:val="20"/>
                    </w:rPr>
                    <w:t>Professional services</w:t>
                  </w:r>
                </w:p>
              </w:tc>
              <w:tc>
                <w:tcPr>
                  <w:tcW w:w="2460" w:type="dxa"/>
                  <w:tcBorders>
                    <w:top w:val="nil"/>
                    <w:left w:val="nil"/>
                    <w:bottom w:val="single" w:sz="8" w:space="0" w:color="auto"/>
                    <w:right w:val="single" w:sz="8" w:space="0" w:color="auto"/>
                  </w:tcBorders>
                  <w:vAlign w:val="center"/>
                  <w:hideMark/>
                </w:tcPr>
                <w:p w14:paraId="1C75F238" w14:textId="77777777" w:rsidR="00F322F9" w:rsidRPr="00725207" w:rsidRDefault="00F322F9" w:rsidP="00F322F9">
                  <w:pPr>
                    <w:jc w:val="right"/>
                    <w:rPr>
                      <w:rFonts w:ascii="Arial" w:hAnsi="Arial" w:cs="Arial"/>
                      <w:bCs/>
                      <w:sz w:val="20"/>
                    </w:rPr>
                  </w:pPr>
                </w:p>
              </w:tc>
              <w:tc>
                <w:tcPr>
                  <w:tcW w:w="3160" w:type="dxa"/>
                  <w:tcBorders>
                    <w:top w:val="nil"/>
                    <w:left w:val="nil"/>
                    <w:bottom w:val="single" w:sz="8" w:space="0" w:color="auto"/>
                    <w:right w:val="single" w:sz="8" w:space="0" w:color="auto"/>
                  </w:tcBorders>
                  <w:vAlign w:val="center"/>
                </w:tcPr>
                <w:p w14:paraId="73DA027E" w14:textId="77777777" w:rsidR="00F322F9" w:rsidRPr="00725207" w:rsidRDefault="00F322F9" w:rsidP="00F322F9">
                  <w:pPr>
                    <w:jc w:val="center"/>
                    <w:rPr>
                      <w:rFonts w:ascii="Arial" w:hAnsi="Arial" w:cs="Arial"/>
                      <w:bCs/>
                      <w:sz w:val="20"/>
                    </w:rPr>
                  </w:pPr>
                </w:p>
              </w:tc>
            </w:tr>
            <w:tr w:rsidR="00F322F9" w:rsidRPr="00725207" w14:paraId="552686C7"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157FBDDA" w14:textId="77777777" w:rsidR="00F322F9" w:rsidRPr="00725207" w:rsidRDefault="00F322F9" w:rsidP="00F322F9">
                  <w:pPr>
                    <w:rPr>
                      <w:rFonts w:ascii="Arial" w:hAnsi="Arial" w:cs="Arial"/>
                      <w:bCs/>
                      <w:sz w:val="20"/>
                    </w:rPr>
                  </w:pPr>
                  <w:r w:rsidRPr="00725207">
                    <w:rPr>
                      <w:rFonts w:ascii="Arial" w:hAnsi="Arial" w:cs="Arial"/>
                      <w:bCs/>
                      <w:sz w:val="20"/>
                    </w:rPr>
                    <w:t>Hardware</w:t>
                  </w:r>
                </w:p>
              </w:tc>
              <w:tc>
                <w:tcPr>
                  <w:tcW w:w="2460" w:type="dxa"/>
                  <w:tcBorders>
                    <w:top w:val="nil"/>
                    <w:left w:val="nil"/>
                    <w:bottom w:val="single" w:sz="8" w:space="0" w:color="auto"/>
                    <w:right w:val="single" w:sz="8" w:space="0" w:color="auto"/>
                  </w:tcBorders>
                </w:tcPr>
                <w:p w14:paraId="60A30665"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6939455A" w14:textId="77777777" w:rsidR="00F322F9" w:rsidRPr="00725207" w:rsidRDefault="00F322F9" w:rsidP="00F322F9">
                  <w:pPr>
                    <w:jc w:val="center"/>
                    <w:rPr>
                      <w:rFonts w:ascii="Arial" w:hAnsi="Arial" w:cs="Arial"/>
                      <w:bCs/>
                      <w:sz w:val="20"/>
                    </w:rPr>
                  </w:pPr>
                </w:p>
              </w:tc>
            </w:tr>
            <w:tr w:rsidR="00F322F9" w:rsidRPr="00725207" w14:paraId="71F5C56A"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420D6E83" w14:textId="77777777" w:rsidR="00F322F9" w:rsidRPr="00725207" w:rsidRDefault="00F322F9" w:rsidP="00F322F9">
                  <w:pPr>
                    <w:rPr>
                      <w:rFonts w:ascii="Arial" w:hAnsi="Arial" w:cs="Arial"/>
                      <w:bCs/>
                      <w:sz w:val="20"/>
                    </w:rPr>
                  </w:pPr>
                  <w:r w:rsidRPr="00725207">
                    <w:rPr>
                      <w:rFonts w:ascii="Arial" w:hAnsi="Arial" w:cs="Arial"/>
                      <w:bCs/>
                      <w:sz w:val="20"/>
                    </w:rPr>
                    <w:t>Software licenses subscription</w:t>
                  </w:r>
                </w:p>
              </w:tc>
              <w:tc>
                <w:tcPr>
                  <w:tcW w:w="2460" w:type="dxa"/>
                  <w:tcBorders>
                    <w:top w:val="nil"/>
                    <w:left w:val="nil"/>
                    <w:bottom w:val="single" w:sz="8" w:space="0" w:color="auto"/>
                    <w:right w:val="single" w:sz="8" w:space="0" w:color="auto"/>
                  </w:tcBorders>
                </w:tcPr>
                <w:p w14:paraId="185578D9"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2209EDD5" w14:textId="77777777" w:rsidR="00F322F9" w:rsidRPr="00725207" w:rsidRDefault="00F322F9" w:rsidP="00F322F9">
                  <w:pPr>
                    <w:jc w:val="center"/>
                    <w:rPr>
                      <w:rFonts w:ascii="Arial" w:hAnsi="Arial" w:cs="Arial"/>
                      <w:bCs/>
                      <w:sz w:val="20"/>
                    </w:rPr>
                  </w:pPr>
                </w:p>
              </w:tc>
            </w:tr>
            <w:tr w:rsidR="00F322F9" w:rsidRPr="00725207" w14:paraId="15CA150B" w14:textId="77777777" w:rsidTr="0079021A">
              <w:trPr>
                <w:trHeight w:val="585"/>
              </w:trPr>
              <w:tc>
                <w:tcPr>
                  <w:tcW w:w="3300" w:type="dxa"/>
                  <w:tcBorders>
                    <w:top w:val="nil"/>
                    <w:left w:val="single" w:sz="8" w:space="0" w:color="auto"/>
                    <w:bottom w:val="single" w:sz="8" w:space="0" w:color="auto"/>
                    <w:right w:val="single" w:sz="8" w:space="0" w:color="auto"/>
                  </w:tcBorders>
                  <w:vAlign w:val="center"/>
                  <w:hideMark/>
                </w:tcPr>
                <w:p w14:paraId="7CA366D2" w14:textId="77777777" w:rsidR="00F322F9" w:rsidRPr="00725207" w:rsidRDefault="00F322F9" w:rsidP="00F322F9">
                  <w:pPr>
                    <w:rPr>
                      <w:rFonts w:ascii="Arial" w:hAnsi="Arial" w:cs="Arial"/>
                      <w:bCs/>
                      <w:sz w:val="20"/>
                    </w:rPr>
                  </w:pPr>
                  <w:r w:rsidRPr="00725207">
                    <w:rPr>
                      <w:rFonts w:ascii="Arial" w:hAnsi="Arial" w:cs="Arial"/>
                      <w:bCs/>
                      <w:sz w:val="20"/>
                    </w:rPr>
                    <w:t>Software maintenance and support</w:t>
                  </w:r>
                </w:p>
              </w:tc>
              <w:tc>
                <w:tcPr>
                  <w:tcW w:w="2460" w:type="dxa"/>
                  <w:tcBorders>
                    <w:top w:val="nil"/>
                    <w:left w:val="nil"/>
                    <w:bottom w:val="single" w:sz="8" w:space="0" w:color="auto"/>
                    <w:right w:val="single" w:sz="8" w:space="0" w:color="auto"/>
                  </w:tcBorders>
                </w:tcPr>
                <w:p w14:paraId="23AC751C"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tcPr>
                <w:p w14:paraId="2A157F87" w14:textId="77777777" w:rsidR="00F322F9" w:rsidRPr="00725207" w:rsidRDefault="00F322F9" w:rsidP="00F322F9">
                  <w:pPr>
                    <w:jc w:val="center"/>
                    <w:rPr>
                      <w:rFonts w:ascii="Arial" w:hAnsi="Arial" w:cs="Arial"/>
                      <w:bCs/>
                      <w:sz w:val="20"/>
                    </w:rPr>
                  </w:pPr>
                </w:p>
              </w:tc>
            </w:tr>
            <w:tr w:rsidR="00F322F9" w:rsidRPr="00725207" w14:paraId="5A00A99F" w14:textId="77777777" w:rsidTr="0079021A">
              <w:trPr>
                <w:trHeight w:val="315"/>
              </w:trPr>
              <w:tc>
                <w:tcPr>
                  <w:tcW w:w="3300" w:type="dxa"/>
                  <w:tcBorders>
                    <w:top w:val="nil"/>
                    <w:left w:val="single" w:sz="8" w:space="0" w:color="auto"/>
                    <w:bottom w:val="single" w:sz="8" w:space="0" w:color="auto"/>
                    <w:right w:val="single" w:sz="8" w:space="0" w:color="auto"/>
                  </w:tcBorders>
                  <w:vAlign w:val="center"/>
                  <w:hideMark/>
                </w:tcPr>
                <w:p w14:paraId="049606EA" w14:textId="77777777" w:rsidR="00F322F9" w:rsidRPr="00725207" w:rsidRDefault="00F322F9" w:rsidP="00F322F9">
                  <w:pPr>
                    <w:rPr>
                      <w:rFonts w:ascii="Arial" w:hAnsi="Arial" w:cs="Arial"/>
                      <w:bCs/>
                      <w:sz w:val="20"/>
                    </w:rPr>
                  </w:pPr>
                  <w:r w:rsidRPr="00725207">
                    <w:rPr>
                      <w:rFonts w:ascii="Arial" w:hAnsi="Arial" w:cs="Arial"/>
                      <w:bCs/>
                      <w:sz w:val="20"/>
                    </w:rPr>
                    <w:t>Other expenses</w:t>
                  </w:r>
                </w:p>
              </w:tc>
              <w:tc>
                <w:tcPr>
                  <w:tcW w:w="2460" w:type="dxa"/>
                  <w:tcBorders>
                    <w:top w:val="nil"/>
                    <w:left w:val="nil"/>
                    <w:bottom w:val="single" w:sz="8" w:space="0" w:color="auto"/>
                    <w:right w:val="single" w:sz="8" w:space="0" w:color="auto"/>
                  </w:tcBorders>
                  <w:vAlign w:val="center"/>
                  <w:hideMark/>
                </w:tcPr>
                <w:p w14:paraId="0A93F02A" w14:textId="77777777" w:rsidR="00F322F9" w:rsidRPr="00725207" w:rsidRDefault="00F322F9" w:rsidP="00F322F9">
                  <w:pPr>
                    <w:jc w:val="center"/>
                    <w:rPr>
                      <w:rFonts w:ascii="Arial" w:hAnsi="Arial" w:cs="Arial"/>
                      <w:bCs/>
                      <w:sz w:val="20"/>
                    </w:rPr>
                  </w:pPr>
                </w:p>
              </w:tc>
              <w:tc>
                <w:tcPr>
                  <w:tcW w:w="3160" w:type="dxa"/>
                  <w:tcBorders>
                    <w:top w:val="nil"/>
                    <w:left w:val="nil"/>
                    <w:bottom w:val="single" w:sz="8" w:space="0" w:color="auto"/>
                    <w:right w:val="single" w:sz="8" w:space="0" w:color="auto"/>
                  </w:tcBorders>
                  <w:vAlign w:val="center"/>
                </w:tcPr>
                <w:p w14:paraId="687134BA" w14:textId="77777777" w:rsidR="00F322F9" w:rsidRPr="00725207" w:rsidRDefault="00F322F9" w:rsidP="00F322F9">
                  <w:pPr>
                    <w:jc w:val="center"/>
                    <w:rPr>
                      <w:rFonts w:ascii="Arial" w:hAnsi="Arial" w:cs="Arial"/>
                      <w:bCs/>
                      <w:sz w:val="20"/>
                    </w:rPr>
                  </w:pPr>
                </w:p>
              </w:tc>
            </w:tr>
          </w:tbl>
          <w:p w14:paraId="667821BC" w14:textId="77777777" w:rsidR="00F322F9" w:rsidRPr="00DC7660" w:rsidRDefault="00F322F9" w:rsidP="00F322F9">
            <w:pPr>
              <w:pStyle w:val="ListParagraph"/>
              <w:ind w:left="360"/>
              <w:rPr>
                <w:rFonts w:ascii="Arial" w:hAnsi="Arial" w:cs="Arial"/>
                <w:b/>
                <w:sz w:val="20"/>
              </w:rPr>
            </w:pPr>
          </w:p>
          <w:p w14:paraId="29B3157F" w14:textId="77777777" w:rsidR="00F322F9" w:rsidRPr="00861BE0" w:rsidRDefault="00F322F9" w:rsidP="00F322F9">
            <w:pPr>
              <w:tabs>
                <w:tab w:val="left" w:pos="720"/>
              </w:tabs>
              <w:spacing w:line="276" w:lineRule="auto"/>
              <w:jc w:val="both"/>
              <w:rPr>
                <w:rFonts w:ascii="Arial" w:hAnsi="Arial" w:cs="Arial"/>
                <w:sz w:val="20"/>
                <w:lang w:val="en-ZA"/>
              </w:rPr>
            </w:pPr>
          </w:p>
          <w:p w14:paraId="564C67B3" w14:textId="77777777" w:rsidR="00F322F9" w:rsidRPr="00A63536" w:rsidRDefault="00F322F9" w:rsidP="00F322F9">
            <w:pPr>
              <w:numPr>
                <w:ilvl w:val="0"/>
                <w:numId w:val="15"/>
              </w:numPr>
              <w:tabs>
                <w:tab w:val="left" w:pos="720"/>
              </w:tabs>
              <w:spacing w:line="360" w:lineRule="auto"/>
              <w:jc w:val="both"/>
              <w:rPr>
                <w:rFonts w:ascii="Arial" w:hAnsi="Arial" w:cs="Arial"/>
                <w:b/>
                <w:sz w:val="20"/>
                <w:lang w:val="en-ZA"/>
              </w:rPr>
            </w:pPr>
            <w:r w:rsidRPr="00A63536">
              <w:rPr>
                <w:rFonts w:ascii="Arial" w:hAnsi="Arial" w:cs="Arial"/>
                <w:b/>
                <w:sz w:val="20"/>
                <w:lang w:val="en-ZA"/>
              </w:rPr>
              <w:t>Jobs.</w:t>
            </w:r>
            <w:r w:rsidRPr="00A63536">
              <w:rPr>
                <w:rFonts w:ascii="Arial" w:hAnsi="Arial" w:cs="Arial"/>
                <w:sz w:val="20"/>
                <w:lang w:val="en-ZA"/>
              </w:rPr>
              <w:t xml:space="preserve"> Tenderers are required to submit proposals for the type and number of jobs that will be created and retained in South Africa as a direct result of being awarded a contract.</w:t>
            </w:r>
          </w:p>
          <w:p w14:paraId="4C333191" w14:textId="77777777" w:rsidR="00F322F9" w:rsidRPr="00FA31B2" w:rsidRDefault="00F322F9" w:rsidP="00F322F9">
            <w:pPr>
              <w:tabs>
                <w:tab w:val="left" w:pos="720"/>
              </w:tabs>
              <w:spacing w:line="360" w:lineRule="auto"/>
              <w:ind w:left="360"/>
              <w:jc w:val="bot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6"/>
              <w:gridCol w:w="3676"/>
            </w:tblGrid>
            <w:tr w:rsidR="00F322F9" w:rsidRPr="000C5130" w14:paraId="3D0B987C" w14:textId="77777777" w:rsidTr="0079021A">
              <w:trPr>
                <w:trHeight w:val="341"/>
              </w:trPr>
              <w:tc>
                <w:tcPr>
                  <w:tcW w:w="3676" w:type="dxa"/>
                  <w:shd w:val="clear" w:color="auto" w:fill="D9D9D9" w:themeFill="background1" w:themeFillShade="D9"/>
                </w:tcPr>
                <w:p w14:paraId="630164F6" w14:textId="77777777" w:rsidR="00F322F9" w:rsidRPr="000C5130" w:rsidRDefault="00F322F9" w:rsidP="00F322F9">
                  <w:pPr>
                    <w:tabs>
                      <w:tab w:val="left" w:pos="720"/>
                    </w:tabs>
                    <w:spacing w:line="276" w:lineRule="auto"/>
                    <w:jc w:val="center"/>
                    <w:rPr>
                      <w:rFonts w:ascii="Arial" w:hAnsi="Arial" w:cs="Arial"/>
                      <w:b/>
                      <w:sz w:val="20"/>
                    </w:rPr>
                  </w:pPr>
                  <w:r>
                    <w:rPr>
                      <w:rFonts w:ascii="Arial" w:hAnsi="Arial" w:cs="Arial"/>
                      <w:b/>
                      <w:sz w:val="20"/>
                    </w:rPr>
                    <w:t>Type</w:t>
                  </w:r>
                  <w:r w:rsidRPr="000C5130">
                    <w:rPr>
                      <w:rFonts w:ascii="Arial" w:hAnsi="Arial" w:cs="Arial"/>
                      <w:b/>
                      <w:sz w:val="20"/>
                    </w:rPr>
                    <w:t xml:space="preserve"> of Jobs to be created</w:t>
                  </w:r>
                </w:p>
              </w:tc>
              <w:tc>
                <w:tcPr>
                  <w:tcW w:w="3676" w:type="dxa"/>
                  <w:shd w:val="clear" w:color="auto" w:fill="D9D9D9" w:themeFill="background1" w:themeFillShade="D9"/>
                </w:tcPr>
                <w:p w14:paraId="478B10AD" w14:textId="77777777" w:rsidR="00F322F9" w:rsidRPr="000C5130" w:rsidRDefault="00F322F9" w:rsidP="00F322F9">
                  <w:pPr>
                    <w:tabs>
                      <w:tab w:val="left" w:pos="720"/>
                    </w:tabs>
                    <w:spacing w:line="276" w:lineRule="auto"/>
                    <w:jc w:val="center"/>
                    <w:rPr>
                      <w:rFonts w:ascii="Arial" w:hAnsi="Arial" w:cs="Arial"/>
                      <w:b/>
                      <w:sz w:val="20"/>
                    </w:rPr>
                  </w:pPr>
                  <w:r w:rsidRPr="000C5130">
                    <w:rPr>
                      <w:rFonts w:ascii="Arial" w:hAnsi="Arial" w:cs="Arial"/>
                      <w:b/>
                      <w:sz w:val="20"/>
                    </w:rPr>
                    <w:t xml:space="preserve">Number of Jobs to be </w:t>
                  </w:r>
                  <w:r>
                    <w:rPr>
                      <w:rFonts w:ascii="Arial" w:hAnsi="Arial" w:cs="Arial"/>
                      <w:b/>
                      <w:sz w:val="20"/>
                    </w:rPr>
                    <w:t>c</w:t>
                  </w:r>
                  <w:r w:rsidRPr="000C5130">
                    <w:rPr>
                      <w:rFonts w:ascii="Arial" w:hAnsi="Arial" w:cs="Arial"/>
                      <w:b/>
                      <w:sz w:val="20"/>
                    </w:rPr>
                    <w:t>re</w:t>
                  </w:r>
                  <w:r>
                    <w:rPr>
                      <w:rFonts w:ascii="Arial" w:hAnsi="Arial" w:cs="Arial"/>
                      <w:b/>
                      <w:sz w:val="20"/>
                    </w:rPr>
                    <w:t>a</w:t>
                  </w:r>
                  <w:r w:rsidRPr="000C5130">
                    <w:rPr>
                      <w:rFonts w:ascii="Arial" w:hAnsi="Arial" w:cs="Arial"/>
                      <w:b/>
                      <w:sz w:val="20"/>
                    </w:rPr>
                    <w:t>t</w:t>
                  </w:r>
                  <w:r>
                    <w:rPr>
                      <w:rFonts w:ascii="Arial" w:hAnsi="Arial" w:cs="Arial"/>
                      <w:b/>
                      <w:sz w:val="20"/>
                    </w:rPr>
                    <w:t>e</w:t>
                  </w:r>
                  <w:r w:rsidRPr="000C5130">
                    <w:rPr>
                      <w:rFonts w:ascii="Arial" w:hAnsi="Arial" w:cs="Arial"/>
                      <w:b/>
                      <w:sz w:val="20"/>
                    </w:rPr>
                    <w:t>d</w:t>
                  </w:r>
                </w:p>
              </w:tc>
            </w:tr>
            <w:tr w:rsidR="00F322F9" w:rsidRPr="000C5130" w14:paraId="575831E7" w14:textId="77777777" w:rsidTr="0079021A">
              <w:trPr>
                <w:trHeight w:val="359"/>
              </w:trPr>
              <w:tc>
                <w:tcPr>
                  <w:tcW w:w="3676" w:type="dxa"/>
                </w:tcPr>
                <w:p w14:paraId="00E5AC82" w14:textId="77777777" w:rsidR="00F322F9" w:rsidRPr="000C5130" w:rsidRDefault="00F322F9" w:rsidP="00F322F9">
                  <w:pPr>
                    <w:tabs>
                      <w:tab w:val="left" w:pos="720"/>
                    </w:tabs>
                    <w:spacing w:line="276" w:lineRule="auto"/>
                    <w:jc w:val="both"/>
                    <w:rPr>
                      <w:rFonts w:ascii="Arial" w:hAnsi="Arial" w:cs="Arial"/>
                      <w:sz w:val="20"/>
                    </w:rPr>
                  </w:pPr>
                </w:p>
              </w:tc>
              <w:tc>
                <w:tcPr>
                  <w:tcW w:w="3676" w:type="dxa"/>
                </w:tcPr>
                <w:p w14:paraId="0617BA71" w14:textId="77777777" w:rsidR="00F322F9" w:rsidRPr="000C5130" w:rsidRDefault="00F322F9" w:rsidP="00F322F9">
                  <w:pPr>
                    <w:tabs>
                      <w:tab w:val="left" w:pos="720"/>
                    </w:tabs>
                    <w:spacing w:line="276" w:lineRule="auto"/>
                    <w:jc w:val="both"/>
                    <w:rPr>
                      <w:rFonts w:ascii="Arial" w:hAnsi="Arial" w:cs="Arial"/>
                      <w:sz w:val="20"/>
                    </w:rPr>
                  </w:pPr>
                </w:p>
              </w:tc>
            </w:tr>
          </w:tbl>
          <w:p w14:paraId="6D7F60BC" w14:textId="77777777" w:rsidR="00F322F9" w:rsidRDefault="00F322F9" w:rsidP="00F322F9">
            <w:pPr>
              <w:tabs>
                <w:tab w:val="left" w:pos="720"/>
              </w:tabs>
              <w:spacing w:line="360" w:lineRule="auto"/>
              <w:ind w:left="360"/>
              <w:jc w:val="both"/>
              <w:rPr>
                <w:rFonts w:ascii="Arial" w:hAnsi="Arial" w:cs="Arial"/>
                <w:b/>
                <w:sz w:val="20"/>
                <w:lang w:val="en-ZA"/>
              </w:rPr>
            </w:pPr>
          </w:p>
          <w:p w14:paraId="4AAF09E0" w14:textId="77777777" w:rsidR="00F322F9" w:rsidRPr="006E4F88" w:rsidRDefault="00F322F9" w:rsidP="00F322F9">
            <w:pPr>
              <w:tabs>
                <w:tab w:val="left" w:pos="720"/>
              </w:tabs>
              <w:spacing w:line="360" w:lineRule="auto"/>
              <w:ind w:left="360"/>
              <w:jc w:val="both"/>
              <w:rPr>
                <w:rFonts w:ascii="Arial" w:hAnsi="Arial" w:cs="Arial"/>
                <w:b/>
                <w:sz w:val="20"/>
                <w:lang w:val="en-ZA"/>
              </w:rPr>
            </w:pPr>
          </w:p>
          <w:p w14:paraId="381AC0B3" w14:textId="77777777" w:rsidR="00F322F9" w:rsidRDefault="00F322F9" w:rsidP="00F322F9">
            <w:pPr>
              <w:pStyle w:val="ListParagraph"/>
              <w:rPr>
                <w:rFonts w:ascii="Arial" w:hAnsi="Arial" w:cs="Arial"/>
                <w:b/>
                <w:sz w:val="20"/>
                <w:lang w:val="en-ZA"/>
              </w:rPr>
            </w:pPr>
          </w:p>
          <w:tbl>
            <w:tblPr>
              <w:tblpPr w:leftFromText="180" w:rightFromText="180" w:vertAnchor="text" w:horzAnchor="margin" w:tblpXSpec="center" w:tblpY="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4"/>
              <w:gridCol w:w="3694"/>
            </w:tblGrid>
            <w:tr w:rsidR="00F322F9" w:rsidRPr="000C5130" w14:paraId="6F47915B" w14:textId="77777777" w:rsidTr="0079021A">
              <w:trPr>
                <w:trHeight w:val="287"/>
              </w:trPr>
              <w:tc>
                <w:tcPr>
                  <w:tcW w:w="3694" w:type="dxa"/>
                  <w:shd w:val="clear" w:color="auto" w:fill="D9D9D9" w:themeFill="background1" w:themeFillShade="D9"/>
                </w:tcPr>
                <w:p w14:paraId="755F6333" w14:textId="77777777" w:rsidR="00F322F9" w:rsidRPr="000C5130" w:rsidRDefault="00F322F9" w:rsidP="00F322F9">
                  <w:pPr>
                    <w:tabs>
                      <w:tab w:val="left" w:pos="720"/>
                    </w:tabs>
                    <w:spacing w:line="276" w:lineRule="auto"/>
                    <w:jc w:val="center"/>
                    <w:rPr>
                      <w:rFonts w:ascii="Arial" w:hAnsi="Arial" w:cs="Arial"/>
                      <w:b/>
                      <w:sz w:val="20"/>
                    </w:rPr>
                  </w:pPr>
                  <w:r>
                    <w:rPr>
                      <w:rFonts w:ascii="Arial" w:hAnsi="Arial" w:cs="Arial"/>
                      <w:b/>
                      <w:sz w:val="20"/>
                    </w:rPr>
                    <w:t xml:space="preserve">Type of Jobs to be </w:t>
                  </w:r>
                  <w:r w:rsidRPr="000C5130">
                    <w:rPr>
                      <w:rFonts w:ascii="Arial" w:hAnsi="Arial" w:cs="Arial"/>
                      <w:b/>
                      <w:sz w:val="20"/>
                    </w:rPr>
                    <w:t>ret</w:t>
                  </w:r>
                  <w:r>
                    <w:rPr>
                      <w:rFonts w:ascii="Arial" w:hAnsi="Arial" w:cs="Arial"/>
                      <w:b/>
                      <w:sz w:val="20"/>
                    </w:rPr>
                    <w:t>ain</w:t>
                  </w:r>
                  <w:r w:rsidRPr="000C5130">
                    <w:rPr>
                      <w:rFonts w:ascii="Arial" w:hAnsi="Arial" w:cs="Arial"/>
                      <w:b/>
                      <w:sz w:val="20"/>
                    </w:rPr>
                    <w:t>ed</w:t>
                  </w:r>
                </w:p>
              </w:tc>
              <w:tc>
                <w:tcPr>
                  <w:tcW w:w="3694" w:type="dxa"/>
                  <w:shd w:val="clear" w:color="auto" w:fill="D9D9D9" w:themeFill="background1" w:themeFillShade="D9"/>
                </w:tcPr>
                <w:p w14:paraId="676D8300" w14:textId="77777777" w:rsidR="00F322F9" w:rsidRPr="000C5130" w:rsidRDefault="00F322F9" w:rsidP="00F322F9">
                  <w:pPr>
                    <w:tabs>
                      <w:tab w:val="left" w:pos="720"/>
                    </w:tabs>
                    <w:spacing w:line="276" w:lineRule="auto"/>
                    <w:jc w:val="center"/>
                    <w:rPr>
                      <w:rFonts w:ascii="Arial" w:hAnsi="Arial" w:cs="Arial"/>
                      <w:b/>
                      <w:sz w:val="20"/>
                    </w:rPr>
                  </w:pPr>
                  <w:r w:rsidRPr="000C5130">
                    <w:rPr>
                      <w:rFonts w:ascii="Arial" w:hAnsi="Arial" w:cs="Arial"/>
                      <w:b/>
                      <w:sz w:val="20"/>
                    </w:rPr>
                    <w:t>Number of Jobs to be retained</w:t>
                  </w:r>
                </w:p>
              </w:tc>
            </w:tr>
            <w:tr w:rsidR="00F322F9" w:rsidRPr="000C5130" w14:paraId="7F4F5FCC" w14:textId="77777777" w:rsidTr="0079021A">
              <w:trPr>
                <w:trHeight w:val="302"/>
              </w:trPr>
              <w:tc>
                <w:tcPr>
                  <w:tcW w:w="3694" w:type="dxa"/>
                </w:tcPr>
                <w:p w14:paraId="27A041A7" w14:textId="77777777" w:rsidR="00F322F9" w:rsidRPr="000C5130" w:rsidRDefault="00F322F9" w:rsidP="00F322F9">
                  <w:pPr>
                    <w:tabs>
                      <w:tab w:val="left" w:pos="720"/>
                    </w:tabs>
                    <w:spacing w:line="276" w:lineRule="auto"/>
                    <w:jc w:val="both"/>
                    <w:rPr>
                      <w:rFonts w:ascii="Arial" w:hAnsi="Arial" w:cs="Arial"/>
                      <w:sz w:val="20"/>
                    </w:rPr>
                  </w:pPr>
                </w:p>
              </w:tc>
              <w:tc>
                <w:tcPr>
                  <w:tcW w:w="3694" w:type="dxa"/>
                </w:tcPr>
                <w:p w14:paraId="4A03653B" w14:textId="77777777" w:rsidR="00F322F9" w:rsidRPr="000C5130" w:rsidRDefault="00F322F9" w:rsidP="00F322F9">
                  <w:pPr>
                    <w:tabs>
                      <w:tab w:val="left" w:pos="720"/>
                    </w:tabs>
                    <w:spacing w:line="276" w:lineRule="auto"/>
                    <w:jc w:val="both"/>
                    <w:rPr>
                      <w:rFonts w:ascii="Arial" w:hAnsi="Arial" w:cs="Arial"/>
                      <w:sz w:val="20"/>
                    </w:rPr>
                  </w:pPr>
                </w:p>
              </w:tc>
            </w:tr>
          </w:tbl>
          <w:p w14:paraId="231B0D5F" w14:textId="77777777" w:rsidR="00F322F9" w:rsidRDefault="00F322F9" w:rsidP="00F322F9">
            <w:pPr>
              <w:pStyle w:val="ListParagraph"/>
              <w:rPr>
                <w:rFonts w:ascii="Arial" w:hAnsi="Arial" w:cs="Arial"/>
                <w:b/>
                <w:sz w:val="20"/>
                <w:lang w:val="en-ZA"/>
              </w:rPr>
            </w:pPr>
          </w:p>
          <w:p w14:paraId="5FDCBD84" w14:textId="77777777" w:rsidR="00F322F9" w:rsidRDefault="00F322F9" w:rsidP="00F322F9">
            <w:pPr>
              <w:pStyle w:val="ListParagraph"/>
              <w:rPr>
                <w:rFonts w:ascii="Arial" w:hAnsi="Arial" w:cs="Arial"/>
                <w:b/>
                <w:sz w:val="20"/>
                <w:lang w:val="en-ZA"/>
              </w:rPr>
            </w:pPr>
          </w:p>
          <w:p w14:paraId="325F6026" w14:textId="77777777" w:rsidR="00F322F9" w:rsidRDefault="00F322F9" w:rsidP="00F322F9">
            <w:pPr>
              <w:pStyle w:val="ListParagraph"/>
              <w:rPr>
                <w:rFonts w:ascii="Arial" w:hAnsi="Arial" w:cs="Arial"/>
                <w:b/>
                <w:sz w:val="20"/>
                <w:lang w:val="en-ZA"/>
              </w:rPr>
            </w:pPr>
          </w:p>
          <w:p w14:paraId="0FF85A90" w14:textId="77777777" w:rsidR="00F322F9" w:rsidRDefault="00F322F9" w:rsidP="00F322F9">
            <w:pPr>
              <w:tabs>
                <w:tab w:val="left" w:pos="720"/>
              </w:tabs>
              <w:spacing w:line="276" w:lineRule="auto"/>
              <w:jc w:val="both"/>
              <w:rPr>
                <w:rFonts w:ascii="Arial" w:hAnsi="Arial" w:cs="Arial"/>
                <w:b/>
                <w:sz w:val="20"/>
                <w:lang w:val="en-ZA"/>
              </w:rPr>
            </w:pPr>
          </w:p>
          <w:p w14:paraId="45B70819" w14:textId="77777777" w:rsidR="00F322F9" w:rsidRDefault="00F322F9" w:rsidP="00F322F9">
            <w:pPr>
              <w:tabs>
                <w:tab w:val="left" w:pos="720"/>
              </w:tabs>
              <w:spacing w:line="276" w:lineRule="auto"/>
              <w:jc w:val="both"/>
              <w:rPr>
                <w:rFonts w:ascii="Arial" w:hAnsi="Arial" w:cs="Arial"/>
                <w:b/>
                <w:sz w:val="20"/>
                <w:lang w:val="en-ZA"/>
              </w:rPr>
            </w:pPr>
          </w:p>
          <w:p w14:paraId="19BE935B" w14:textId="77777777" w:rsidR="00F322F9" w:rsidRPr="006E4F88" w:rsidRDefault="00F322F9" w:rsidP="00F322F9">
            <w:pPr>
              <w:numPr>
                <w:ilvl w:val="0"/>
                <w:numId w:val="15"/>
              </w:numPr>
              <w:tabs>
                <w:tab w:val="left" w:pos="720"/>
              </w:tabs>
              <w:spacing w:line="276" w:lineRule="auto"/>
              <w:jc w:val="both"/>
              <w:rPr>
                <w:rFonts w:ascii="Arial" w:hAnsi="Arial" w:cs="Arial"/>
                <w:b/>
                <w:sz w:val="20"/>
                <w:lang w:val="en-ZA"/>
              </w:rPr>
            </w:pPr>
            <w:r>
              <w:rPr>
                <w:rFonts w:ascii="Arial" w:hAnsi="Arial" w:cs="Arial"/>
                <w:b/>
                <w:sz w:val="20"/>
                <w:lang w:val="en-ZA"/>
              </w:rPr>
              <w:lastRenderedPageBreak/>
              <w:t>Skills development</w:t>
            </w:r>
          </w:p>
          <w:p w14:paraId="3F27CF98" w14:textId="77777777" w:rsidR="00F322F9" w:rsidRDefault="00F322F9" w:rsidP="00F322F9">
            <w:pPr>
              <w:tabs>
                <w:tab w:val="left" w:pos="720"/>
              </w:tabs>
              <w:jc w:val="both"/>
              <w:rPr>
                <w:rFonts w:ascii="Arial" w:hAnsi="Arial" w:cs="Arial"/>
                <w:sz w:val="20"/>
              </w:rPr>
            </w:pPr>
          </w:p>
          <w:p w14:paraId="7553C345" w14:textId="77777777" w:rsidR="00F322F9" w:rsidRPr="0054313C" w:rsidRDefault="00F322F9" w:rsidP="00F322F9">
            <w:pPr>
              <w:tabs>
                <w:tab w:val="left" w:pos="720"/>
              </w:tabs>
              <w:spacing w:line="360" w:lineRule="auto"/>
              <w:jc w:val="both"/>
              <w:rPr>
                <w:rFonts w:ascii="Arial" w:hAnsi="Arial" w:cs="Arial"/>
                <w:sz w:val="20"/>
                <w:lang w:val="en-ZA"/>
              </w:rPr>
            </w:pPr>
            <w:r w:rsidRPr="0054313C">
              <w:rPr>
                <w:rFonts w:ascii="Arial" w:hAnsi="Arial" w:cs="Arial"/>
                <w:sz w:val="20"/>
                <w:lang w:val="en-ZA"/>
              </w:rPr>
              <w:t xml:space="preserve">Tenderers are required to identify and develop candidates to be upskilled in the SFIA (Skills Framework for Information Age) skills profiles listed below.  The candidates selected for skills development shall be currently unemployed graduates from university, schools and technical, vocational, education and training (TVET) campuses of South Africa. </w:t>
            </w:r>
          </w:p>
          <w:p w14:paraId="29773217" w14:textId="77777777" w:rsidR="00F322F9" w:rsidRPr="0054313C" w:rsidRDefault="00F322F9" w:rsidP="00F322F9">
            <w:pPr>
              <w:tabs>
                <w:tab w:val="left" w:pos="720"/>
              </w:tabs>
              <w:spacing w:line="360" w:lineRule="auto"/>
              <w:jc w:val="both"/>
              <w:rPr>
                <w:rFonts w:ascii="Arial" w:hAnsi="Arial" w:cs="Arial"/>
                <w:sz w:val="20"/>
                <w:lang w:val="en-ZA"/>
              </w:rPr>
            </w:pPr>
          </w:p>
          <w:p w14:paraId="5CC9784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Agile change agents </w:t>
            </w:r>
          </w:p>
          <w:p w14:paraId="3818AA37"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Agile product management </w:t>
            </w:r>
          </w:p>
          <w:p w14:paraId="2546D912"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development practitioners </w:t>
            </w:r>
          </w:p>
          <w:p w14:paraId="2A02604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platform management practitioners </w:t>
            </w:r>
          </w:p>
          <w:p w14:paraId="383379D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Application support practitioners </w:t>
            </w:r>
          </w:p>
          <w:p w14:paraId="29D66AAD"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Architecture practice management </w:t>
            </w:r>
          </w:p>
          <w:p w14:paraId="21C73775"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Enterprise architecture practitioners </w:t>
            </w:r>
          </w:p>
          <w:p w14:paraId="72A7375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Solution architecture practitioners </w:t>
            </w:r>
          </w:p>
          <w:p w14:paraId="14036C3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Business analysis practitioners </w:t>
            </w:r>
          </w:p>
          <w:p w14:paraId="625B1879"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Business analysis practice management </w:t>
            </w:r>
          </w:p>
          <w:p w14:paraId="5BC6D763"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Computational science practitioners </w:t>
            </w:r>
          </w:p>
          <w:p w14:paraId="7641CD59"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engineering practitioners </w:t>
            </w:r>
          </w:p>
          <w:p w14:paraId="556FCE1C"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operations practitioners </w:t>
            </w:r>
          </w:p>
          <w:p w14:paraId="3D42EEE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Data science practitioners </w:t>
            </w:r>
          </w:p>
          <w:p w14:paraId="4BD3C88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DevOps practice management </w:t>
            </w:r>
          </w:p>
          <w:p w14:paraId="16C05D6D"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DevOps practitioners </w:t>
            </w:r>
          </w:p>
          <w:p w14:paraId="6CCCE088"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Digital practitioners </w:t>
            </w:r>
          </w:p>
          <w:p w14:paraId="0ACEBB9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User experience practitioners </w:t>
            </w:r>
          </w:p>
          <w:p w14:paraId="380059C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User research practitioners </w:t>
            </w:r>
          </w:p>
          <w:p w14:paraId="008084F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design practitioners </w:t>
            </w:r>
          </w:p>
          <w:p w14:paraId="5D7A3D5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Technology finance practitioners </w:t>
            </w:r>
          </w:p>
          <w:p w14:paraId="358F25B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Technology procurement practitioners</w:t>
            </w:r>
          </w:p>
          <w:p w14:paraId="4FA7BCB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Organisation design practitioners </w:t>
            </w:r>
          </w:p>
          <w:p w14:paraId="7100B33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Resource management practitioners</w:t>
            </w:r>
          </w:p>
          <w:p w14:paraId="42E932C8"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Incident management practitioners </w:t>
            </w:r>
          </w:p>
          <w:p w14:paraId="074DF3CF"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leadership, strategy and management </w:t>
            </w:r>
          </w:p>
          <w:p w14:paraId="548EF4CF"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operations </w:t>
            </w:r>
          </w:p>
          <w:p w14:paraId="0B529446"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Security risk management, audit and compliance </w:t>
            </w:r>
          </w:p>
          <w:p w14:paraId="7A0F0A8E"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Teaching practitioners </w:t>
            </w:r>
          </w:p>
          <w:p w14:paraId="2E14F49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Learning &amp; development practitioners </w:t>
            </w:r>
          </w:p>
          <w:p w14:paraId="74F7A98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Project delivery practice management </w:t>
            </w:r>
          </w:p>
          <w:p w14:paraId="5C2EAE9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Project delivery practitioners </w:t>
            </w:r>
          </w:p>
          <w:p w14:paraId="05ED23C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operations practitioners </w:t>
            </w:r>
          </w:p>
          <w:p w14:paraId="7582A7B0"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Service strategy and architecture practitioners </w:t>
            </w:r>
          </w:p>
          <w:p w14:paraId="30680AB1"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Software engineering practice management </w:t>
            </w:r>
          </w:p>
          <w:p w14:paraId="226EF69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Software engineering practitioners </w:t>
            </w:r>
          </w:p>
          <w:p w14:paraId="15F744AB"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Infrastructure engineers </w:t>
            </w:r>
          </w:p>
          <w:p w14:paraId="4A121BFA"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Infrastructure platform management practitioners </w:t>
            </w:r>
          </w:p>
          <w:p w14:paraId="33C8271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Testing practice management </w:t>
            </w:r>
          </w:p>
          <w:p w14:paraId="208FFB44" w14:textId="77777777" w:rsidR="00F322F9" w:rsidRPr="0054313C" w:rsidRDefault="00F322F9" w:rsidP="00F322F9">
            <w:pPr>
              <w:pStyle w:val="ListParagraph"/>
              <w:numPr>
                <w:ilvl w:val="0"/>
                <w:numId w:val="16"/>
              </w:numPr>
              <w:tabs>
                <w:tab w:val="left" w:pos="720"/>
              </w:tabs>
              <w:jc w:val="both"/>
              <w:rPr>
                <w:rFonts w:ascii="Arial" w:hAnsi="Arial" w:cs="Arial"/>
                <w:i/>
                <w:iCs/>
                <w:sz w:val="20"/>
                <w:lang w:val="en-ZA"/>
              </w:rPr>
            </w:pPr>
            <w:r w:rsidRPr="0054313C">
              <w:rPr>
                <w:rFonts w:ascii="Arial" w:hAnsi="Arial" w:cs="Arial"/>
                <w:i/>
                <w:iCs/>
                <w:sz w:val="20"/>
                <w:lang w:val="en-ZA"/>
              </w:rPr>
              <w:t xml:space="preserve">Testing practitioners </w:t>
            </w:r>
          </w:p>
          <w:p w14:paraId="4EA720BE" w14:textId="77777777" w:rsidR="00F322F9" w:rsidRPr="0054313C" w:rsidRDefault="00F322F9" w:rsidP="00F322F9">
            <w:pPr>
              <w:tabs>
                <w:tab w:val="left" w:pos="720"/>
              </w:tabs>
              <w:jc w:val="both"/>
              <w:rPr>
                <w:rFonts w:ascii="Arial" w:hAnsi="Arial" w:cs="Arial"/>
                <w:sz w:val="20"/>
                <w:lang w:val="en-ZA"/>
              </w:rPr>
            </w:pPr>
          </w:p>
          <w:p w14:paraId="7C9FE5F9" w14:textId="77777777" w:rsidR="00F322F9" w:rsidRPr="0054313C" w:rsidRDefault="00F322F9" w:rsidP="00F322F9">
            <w:pPr>
              <w:tabs>
                <w:tab w:val="left" w:pos="720"/>
              </w:tabs>
              <w:spacing w:line="360" w:lineRule="auto"/>
              <w:jc w:val="both"/>
              <w:rPr>
                <w:rFonts w:ascii="Arial" w:hAnsi="Arial" w:cs="Arial"/>
                <w:sz w:val="20"/>
                <w:lang w:val="en-ZA"/>
              </w:rPr>
            </w:pPr>
            <w:r w:rsidRPr="0054313C">
              <w:rPr>
                <w:rFonts w:ascii="Arial" w:hAnsi="Arial" w:cs="Arial"/>
                <w:sz w:val="20"/>
                <w:lang w:val="en-ZA"/>
              </w:rPr>
              <w:t>The threshold will be as follows to ensure successful implementation of this initiative:</w:t>
            </w:r>
          </w:p>
          <w:p w14:paraId="1D467034" w14:textId="77777777" w:rsidR="00F322F9" w:rsidRPr="0054313C" w:rsidRDefault="00F322F9" w:rsidP="00F322F9">
            <w:pPr>
              <w:pStyle w:val="ListParagraph"/>
              <w:tabs>
                <w:tab w:val="left" w:pos="720"/>
              </w:tabs>
              <w:spacing w:line="276" w:lineRule="auto"/>
              <w:jc w:val="both"/>
              <w:rPr>
                <w:rFonts w:ascii="Arial" w:hAnsi="Arial" w:cs="Arial"/>
                <w:bCs/>
                <w:sz w:val="20"/>
                <w:lang w:val="en-ZA"/>
              </w:rPr>
            </w:pPr>
          </w:p>
          <w:p w14:paraId="324B405A" w14:textId="77777777" w:rsidR="00F322F9" w:rsidRPr="0054313C" w:rsidRDefault="00F322F9" w:rsidP="00F322F9">
            <w:pPr>
              <w:numPr>
                <w:ilvl w:val="0"/>
                <w:numId w:val="11"/>
              </w:numPr>
              <w:tabs>
                <w:tab w:val="left" w:pos="720"/>
              </w:tabs>
              <w:spacing w:line="276" w:lineRule="auto"/>
              <w:jc w:val="both"/>
              <w:rPr>
                <w:rFonts w:ascii="Arial" w:hAnsi="Arial" w:cs="Arial"/>
                <w:sz w:val="20"/>
              </w:rPr>
            </w:pPr>
            <w:r w:rsidRPr="0054313C">
              <w:rPr>
                <w:rFonts w:ascii="Arial" w:hAnsi="Arial" w:cs="Arial"/>
                <w:sz w:val="20"/>
              </w:rPr>
              <w:lastRenderedPageBreak/>
              <w:t xml:space="preserve">The successful tenderer will be obligated to </w:t>
            </w:r>
            <w:r w:rsidRPr="0054313C">
              <w:rPr>
                <w:rFonts w:ascii="Arial" w:hAnsi="Arial" w:cs="Arial"/>
                <w:b/>
                <w:sz w:val="20"/>
              </w:rPr>
              <w:t>skill one</w:t>
            </w:r>
            <w:r w:rsidRPr="0054313C">
              <w:rPr>
                <w:rFonts w:ascii="Arial" w:hAnsi="Arial" w:cs="Arial"/>
                <w:sz w:val="20"/>
              </w:rPr>
              <w:t xml:space="preserve"> candidate for every </w:t>
            </w:r>
            <w:r w:rsidRPr="0054313C">
              <w:rPr>
                <w:rFonts w:ascii="Arial" w:hAnsi="Arial" w:cs="Arial"/>
                <w:b/>
                <w:sz w:val="20"/>
              </w:rPr>
              <w:t>R2 Million</w:t>
            </w:r>
            <w:r w:rsidRPr="0054313C">
              <w:rPr>
                <w:rFonts w:ascii="Arial" w:hAnsi="Arial" w:cs="Arial"/>
                <w:sz w:val="20"/>
              </w:rPr>
              <w:t xml:space="preserve"> spend cumulatively through purchase orders/instructions awarded to the supplier. </w:t>
            </w:r>
          </w:p>
          <w:p w14:paraId="0BF07EC9" w14:textId="77777777" w:rsidR="00F322F9" w:rsidRPr="0054313C" w:rsidRDefault="00F322F9" w:rsidP="00F322F9">
            <w:pPr>
              <w:tabs>
                <w:tab w:val="left" w:pos="720"/>
              </w:tabs>
              <w:spacing w:line="276" w:lineRule="auto"/>
              <w:ind w:left="720"/>
              <w:jc w:val="both"/>
              <w:rPr>
                <w:rFonts w:ascii="Arial" w:hAnsi="Arial" w:cs="Arial"/>
                <w:sz w:val="20"/>
              </w:rPr>
            </w:pPr>
          </w:p>
          <w:p w14:paraId="243CA071" w14:textId="77777777" w:rsidR="00F322F9" w:rsidRPr="0054313C" w:rsidRDefault="00F322F9" w:rsidP="00F322F9">
            <w:pPr>
              <w:numPr>
                <w:ilvl w:val="0"/>
                <w:numId w:val="11"/>
              </w:numPr>
              <w:tabs>
                <w:tab w:val="left" w:pos="720"/>
              </w:tabs>
              <w:spacing w:line="276" w:lineRule="auto"/>
              <w:jc w:val="both"/>
              <w:rPr>
                <w:rFonts w:ascii="Arial" w:hAnsi="Arial" w:cs="Arial"/>
                <w:sz w:val="20"/>
              </w:rPr>
            </w:pPr>
            <w:r w:rsidRPr="0054313C">
              <w:rPr>
                <w:rFonts w:ascii="Arial" w:hAnsi="Arial" w:cs="Arial"/>
                <w:sz w:val="20"/>
              </w:rPr>
              <w:t xml:space="preserve">The tenderer will be expected to submit a letter of competence/proof of attendance/service contract/certificate of compliance as proof that a candidate has been appointed for work experience. The supplier will be required to implement this requirement within a month after the threshold is reached. </w:t>
            </w:r>
          </w:p>
          <w:p w14:paraId="44E3C41A" w14:textId="77777777" w:rsidR="00F322F9" w:rsidRPr="0054313C" w:rsidRDefault="00F322F9" w:rsidP="00F322F9">
            <w:pPr>
              <w:tabs>
                <w:tab w:val="left" w:pos="720"/>
              </w:tabs>
              <w:spacing w:line="360" w:lineRule="auto"/>
              <w:jc w:val="both"/>
              <w:rPr>
                <w:rFonts w:ascii="Arial" w:hAnsi="Arial" w:cs="Arial"/>
                <w:sz w:val="20"/>
              </w:rPr>
            </w:pPr>
          </w:p>
          <w:p w14:paraId="70E6E3FF" w14:textId="77777777" w:rsidR="00F322F9" w:rsidRPr="0054313C" w:rsidRDefault="00F322F9" w:rsidP="00F322F9">
            <w:pPr>
              <w:tabs>
                <w:tab w:val="left" w:pos="720"/>
              </w:tabs>
              <w:spacing w:line="360" w:lineRule="auto"/>
              <w:jc w:val="both"/>
              <w:rPr>
                <w:rFonts w:ascii="Arial" w:hAnsi="Arial" w:cs="Arial"/>
                <w:sz w:val="20"/>
              </w:rPr>
            </w:pPr>
            <w:r w:rsidRPr="0054313C">
              <w:rPr>
                <w:rFonts w:ascii="Arial" w:hAnsi="Arial" w:cs="Arial"/>
                <w:sz w:val="20"/>
              </w:rPr>
              <w:t>Candidates shall be from all provinces in the country, and their composition shall be a representative of the population demographics of South Africa.</w:t>
            </w:r>
          </w:p>
          <w:p w14:paraId="64C5A392" w14:textId="77777777" w:rsidR="00F322F9" w:rsidRPr="0054313C" w:rsidRDefault="00F322F9" w:rsidP="00F322F9">
            <w:pPr>
              <w:tabs>
                <w:tab w:val="left" w:pos="720"/>
              </w:tabs>
              <w:jc w:val="both"/>
              <w:rPr>
                <w:rFonts w:ascii="Arial" w:hAnsi="Arial" w:cs="Arial"/>
                <w:sz w:val="20"/>
                <w:lang w:val="en-ZA"/>
              </w:rPr>
            </w:pPr>
          </w:p>
          <w:p w14:paraId="0D2114A6" w14:textId="77777777" w:rsidR="00F322F9" w:rsidRPr="0054313C" w:rsidRDefault="00F322F9" w:rsidP="00F322F9">
            <w:pPr>
              <w:autoSpaceDE w:val="0"/>
              <w:autoSpaceDN w:val="0"/>
              <w:adjustRightInd w:val="0"/>
              <w:spacing w:line="360" w:lineRule="auto"/>
              <w:jc w:val="both"/>
              <w:rPr>
                <w:rFonts w:ascii="Arial" w:eastAsiaTheme="minorHAnsi" w:hAnsi="Arial" w:cs="Arial"/>
                <w:sz w:val="20"/>
                <w:lang w:val="en-ZA"/>
              </w:rPr>
            </w:pPr>
            <w:r w:rsidRPr="0054313C">
              <w:rPr>
                <w:rFonts w:ascii="Arial" w:eastAsia="Calibri" w:hAnsi="Arial" w:cs="Arial"/>
                <w:sz w:val="20"/>
                <w:lang w:val="en-ZA"/>
              </w:rPr>
              <w:t xml:space="preserve">The process of developing these skills shall involve the participation by tenderers directly and through their supply network.  In certain cases, the SETA’s accredited training providers can be approached to participate in developing critical and scarce skills. </w:t>
            </w:r>
          </w:p>
          <w:p w14:paraId="4921DA67" w14:textId="77777777" w:rsidR="00F322F9" w:rsidRPr="0054313C" w:rsidRDefault="00F322F9" w:rsidP="00F322F9">
            <w:pPr>
              <w:jc w:val="both"/>
              <w:rPr>
                <w:rFonts w:ascii="Arial" w:eastAsiaTheme="minorHAnsi" w:hAnsi="Arial" w:cs="Arial"/>
                <w:sz w:val="20"/>
              </w:rPr>
            </w:pPr>
          </w:p>
          <w:p w14:paraId="7F992F56" w14:textId="32C480CE" w:rsidR="00F322F9" w:rsidRPr="00475C28" w:rsidRDefault="00F322F9" w:rsidP="00F322F9">
            <w:pPr>
              <w:spacing w:after="200" w:line="360" w:lineRule="auto"/>
              <w:ind w:left="360"/>
              <w:contextualSpacing/>
              <w:jc w:val="both"/>
              <w:rPr>
                <w:rFonts w:ascii="Arial" w:hAnsi="Arial" w:cs="Arial"/>
                <w:sz w:val="20"/>
                <w:lang w:val="en-ZA"/>
              </w:rPr>
            </w:pPr>
            <w:r w:rsidRPr="0054313C">
              <w:rPr>
                <w:rFonts w:ascii="Arial" w:eastAsia="Calibri" w:hAnsi="Arial" w:cs="Arial"/>
                <w:b/>
                <w:bCs/>
                <w:sz w:val="20"/>
                <w:lang w:val="en-ZA"/>
              </w:rPr>
              <w:t>Note:</w:t>
            </w:r>
            <w:r w:rsidRPr="0054313C">
              <w:rPr>
                <w:rFonts w:ascii="Arial" w:eastAsia="Calibri" w:hAnsi="Arial" w:cs="Arial"/>
                <w:sz w:val="20"/>
                <w:lang w:val="en-ZA"/>
              </w:rPr>
              <w:t xml:space="preserve"> Tenderers are required to take full responsibility for the total cost of developing the requisite skills, and Eskom shall not make any financial contribution towards the fulfilment of this obligation. Tenderers also are advised to approach their relevant SETAs to access grants, subsidies and incentives as well as South African Revenue Services for tax rebates that are earmarked for skills development initiatives.</w:t>
            </w:r>
          </w:p>
        </w:tc>
      </w:tr>
    </w:tbl>
    <w:bookmarkEnd w:id="0"/>
    <w:bookmarkEnd w:id="1"/>
    <w:p w14:paraId="1A3B938D" w14:textId="712D6C0A" w:rsidR="00DF7DD9" w:rsidRDefault="00DF7DD9" w:rsidP="003D268D">
      <w:pPr>
        <w:spacing w:before="360" w:after="200" w:line="276" w:lineRule="auto"/>
        <w:ind w:right="-283"/>
        <w:jc w:val="both"/>
        <w:rPr>
          <w:rFonts w:ascii="Arial" w:hAnsi="Arial" w:cs="Arial"/>
          <w:b/>
          <w:sz w:val="22"/>
          <w:szCs w:val="22"/>
        </w:rPr>
      </w:pPr>
      <w:r w:rsidRPr="007C07B8">
        <w:rPr>
          <w:rFonts w:ascii="Arial" w:hAnsi="Arial" w:cs="Arial"/>
          <w:b/>
          <w:sz w:val="22"/>
          <w:szCs w:val="22"/>
        </w:rPr>
        <w:lastRenderedPageBreak/>
        <w:t xml:space="preserve">Section </w:t>
      </w:r>
      <w:r w:rsidR="007C07B8" w:rsidRPr="007C07B8">
        <w:rPr>
          <w:rFonts w:ascii="Arial" w:hAnsi="Arial" w:cs="Arial"/>
          <w:b/>
          <w:sz w:val="22"/>
          <w:szCs w:val="22"/>
        </w:rPr>
        <w:t>4</w:t>
      </w:r>
      <w:r w:rsidRPr="007C07B8">
        <w:rPr>
          <w:rFonts w:ascii="Arial" w:hAnsi="Arial" w:cs="Arial"/>
          <w:b/>
          <w:sz w:val="22"/>
          <w:szCs w:val="22"/>
        </w:rPr>
        <w:t xml:space="preserve">: SDL&amp;I Retention and Performance Security </w:t>
      </w:r>
    </w:p>
    <w:tbl>
      <w:tblPr>
        <w:tblW w:w="9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157"/>
      </w:tblGrid>
      <w:tr w:rsidR="00A67E7A" w:rsidRPr="007C175A" w14:paraId="50D6C3E9" w14:textId="77777777" w:rsidTr="0079021A">
        <w:trPr>
          <w:trHeight w:val="423"/>
        </w:trPr>
        <w:tc>
          <w:tcPr>
            <w:tcW w:w="9157" w:type="dxa"/>
            <w:shd w:val="clear" w:color="auto" w:fill="000000"/>
          </w:tcPr>
          <w:p w14:paraId="7212A87D" w14:textId="77777777" w:rsidR="00A67E7A" w:rsidRPr="007C175A" w:rsidRDefault="00A67E7A" w:rsidP="0079021A">
            <w:pPr>
              <w:spacing w:after="120" w:line="276" w:lineRule="auto"/>
              <w:jc w:val="both"/>
              <w:rPr>
                <w:rFonts w:ascii="Arial" w:hAnsi="Arial" w:cs="Arial"/>
                <w:sz w:val="22"/>
                <w:szCs w:val="22"/>
                <w:lang w:val="en-ZA"/>
              </w:rPr>
            </w:pPr>
            <w:bookmarkStart w:id="2" w:name="_Hlk179816628"/>
            <w:r w:rsidRPr="007C175A">
              <w:rPr>
                <w:rFonts w:ascii="Arial" w:hAnsi="Arial" w:cs="Arial"/>
                <w:sz w:val="22"/>
                <w:szCs w:val="22"/>
                <w:lang w:val="en-ZA"/>
              </w:rPr>
              <w:t xml:space="preserve">Eskom will apply a </w:t>
            </w:r>
            <w:r>
              <w:rPr>
                <w:rFonts w:ascii="Arial" w:hAnsi="Arial" w:cs="Arial"/>
                <w:sz w:val="22"/>
                <w:szCs w:val="22"/>
                <w:lang w:val="en-ZA"/>
              </w:rPr>
              <w:t xml:space="preserve">retention </w:t>
            </w:r>
            <w:r w:rsidRPr="007C175A">
              <w:rPr>
                <w:rFonts w:ascii="Arial" w:hAnsi="Arial" w:cs="Arial"/>
                <w:sz w:val="22"/>
                <w:szCs w:val="22"/>
                <w:lang w:val="en-ZA"/>
              </w:rPr>
              <w:t>of 2.5% of the invoice amount for failure to meet SDL&amp;I obligations.</w:t>
            </w:r>
          </w:p>
        </w:tc>
      </w:tr>
      <w:tr w:rsidR="00A67E7A" w:rsidRPr="007C175A" w14:paraId="65C63C58" w14:textId="77777777" w:rsidTr="0079021A">
        <w:trPr>
          <w:trHeight w:val="756"/>
        </w:trPr>
        <w:tc>
          <w:tcPr>
            <w:tcW w:w="9157" w:type="dxa"/>
          </w:tcPr>
          <w:p w14:paraId="5A26AF43" w14:textId="77777777" w:rsidR="00A67E7A" w:rsidRPr="00246A33" w:rsidRDefault="00A67E7A" w:rsidP="0079021A">
            <w:pPr>
              <w:spacing w:line="360" w:lineRule="auto"/>
              <w:jc w:val="both"/>
              <w:rPr>
                <w:rFonts w:ascii="Arial" w:hAnsi="Arial" w:cs="Arial"/>
                <w:sz w:val="20"/>
              </w:rPr>
            </w:pPr>
            <w:bookmarkStart w:id="3" w:name="_Hlk178580693"/>
            <w:r w:rsidRPr="00246A33">
              <w:rPr>
                <w:rFonts w:ascii="Arial" w:hAnsi="Arial" w:cs="Arial"/>
                <w:sz w:val="20"/>
              </w:rPr>
              <w:t xml:space="preserve">As security for the fulfilment of SDL&amp;I obligations, Eskom will apply a retention of 2.5% on every invoice amount (excluding VAT) for failure to submit SDL&amp;I performance reports </w:t>
            </w:r>
            <w:r>
              <w:rPr>
                <w:rFonts w:ascii="Arial" w:hAnsi="Arial" w:cs="Arial"/>
                <w:sz w:val="20"/>
              </w:rPr>
              <w:t>biannually</w:t>
            </w:r>
            <w:r w:rsidRPr="00246A33">
              <w:rPr>
                <w:rFonts w:ascii="Arial" w:hAnsi="Arial" w:cs="Arial"/>
                <w:sz w:val="20"/>
              </w:rPr>
              <w:t>; or failure to meet the SDL&amp;I obligations in this contract. The retained amounts shall only be released to the contractor upon:</w:t>
            </w:r>
          </w:p>
          <w:p w14:paraId="191E9394"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The tenderer will be expected to submit their performance reports on a</w:t>
            </w:r>
            <w:r>
              <w:rPr>
                <w:rFonts w:ascii="Arial" w:hAnsi="Arial" w:cs="Arial"/>
                <w:sz w:val="20"/>
              </w:rPr>
              <w:t xml:space="preserve"> bi</w:t>
            </w:r>
            <w:r w:rsidRPr="00246A33">
              <w:rPr>
                <w:rFonts w:ascii="Arial" w:hAnsi="Arial" w:cs="Arial"/>
                <w:sz w:val="20"/>
              </w:rPr>
              <w:t>annual basis towards SDL&amp;I obligations.</w:t>
            </w:r>
          </w:p>
          <w:p w14:paraId="4510605E"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Should the report yield non-compliance results, Eskom will retain 2.5% of the invoice amount.</w:t>
            </w:r>
          </w:p>
          <w:p w14:paraId="204DDA8E" w14:textId="77777777" w:rsidR="00A67E7A" w:rsidRPr="00246A33" w:rsidRDefault="00A67E7A" w:rsidP="00A67E7A">
            <w:pPr>
              <w:pStyle w:val="ListParagraph"/>
              <w:numPr>
                <w:ilvl w:val="0"/>
                <w:numId w:val="8"/>
              </w:numPr>
              <w:spacing w:line="360" w:lineRule="auto"/>
              <w:jc w:val="both"/>
              <w:rPr>
                <w:rFonts w:ascii="Arial" w:hAnsi="Arial" w:cs="Arial"/>
                <w:sz w:val="20"/>
              </w:rPr>
            </w:pPr>
            <w:r w:rsidRPr="00246A33">
              <w:rPr>
                <w:rFonts w:ascii="Arial" w:hAnsi="Arial" w:cs="Arial"/>
                <w:sz w:val="20"/>
              </w:rPr>
              <w:t>Should the compliance results be positive, Eskom will release the retained funds to the tenderer.</w:t>
            </w:r>
          </w:p>
        </w:tc>
      </w:tr>
    </w:tbl>
    <w:bookmarkEnd w:id="2"/>
    <w:bookmarkEnd w:id="3"/>
    <w:p w14:paraId="79ED7764" w14:textId="5A0EA014" w:rsidR="00DF7DD9" w:rsidRDefault="00DF7DD9" w:rsidP="007C07B8">
      <w:pPr>
        <w:spacing w:before="360" w:after="200" w:line="276" w:lineRule="auto"/>
        <w:ind w:right="-283"/>
        <w:jc w:val="both"/>
        <w:rPr>
          <w:rFonts w:ascii="Arial" w:hAnsi="Arial" w:cs="Arial"/>
          <w:b/>
          <w:sz w:val="22"/>
          <w:szCs w:val="22"/>
        </w:rPr>
      </w:pPr>
      <w:r w:rsidRPr="007C07B8">
        <w:rPr>
          <w:rFonts w:ascii="Arial" w:hAnsi="Arial" w:cs="Arial"/>
          <w:b/>
          <w:sz w:val="22"/>
          <w:szCs w:val="22"/>
        </w:rPr>
        <w:t xml:space="preserve">Section </w:t>
      </w:r>
      <w:r w:rsidR="007C07B8">
        <w:rPr>
          <w:rFonts w:ascii="Arial" w:hAnsi="Arial" w:cs="Arial"/>
          <w:b/>
          <w:sz w:val="22"/>
          <w:szCs w:val="22"/>
        </w:rPr>
        <w:t>5</w:t>
      </w:r>
      <w:r w:rsidRPr="007C07B8">
        <w:rPr>
          <w:rFonts w:ascii="Arial" w:hAnsi="Arial" w:cs="Arial"/>
          <w:b/>
          <w:sz w:val="22"/>
          <w:szCs w:val="22"/>
        </w:rPr>
        <w:t>: Reporting and Monitoring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9050"/>
      </w:tblGrid>
      <w:tr w:rsidR="00A67E7A" w:rsidRPr="006260D8" w14:paraId="1C2110D1" w14:textId="77777777" w:rsidTr="0079021A">
        <w:tc>
          <w:tcPr>
            <w:tcW w:w="9050" w:type="dxa"/>
            <w:shd w:val="clear" w:color="auto" w:fill="000000"/>
          </w:tcPr>
          <w:p w14:paraId="5BFD3682" w14:textId="77777777" w:rsidR="00A67E7A" w:rsidRPr="006260D8" w:rsidRDefault="00A67E7A" w:rsidP="0079021A">
            <w:pPr>
              <w:tabs>
                <w:tab w:val="left" w:pos="720"/>
              </w:tabs>
              <w:jc w:val="both"/>
              <w:rPr>
                <w:rFonts w:ascii="Arial" w:hAnsi="Arial" w:cs="Arial"/>
                <w:sz w:val="20"/>
              </w:rPr>
            </w:pPr>
          </w:p>
        </w:tc>
      </w:tr>
      <w:tr w:rsidR="00A67E7A" w:rsidRPr="000C5130" w14:paraId="23149425" w14:textId="77777777" w:rsidTr="0079021A">
        <w:trPr>
          <w:trHeight w:val="989"/>
        </w:trPr>
        <w:tc>
          <w:tcPr>
            <w:tcW w:w="9050" w:type="dxa"/>
            <w:shd w:val="clear" w:color="auto" w:fill="DDD9C3" w:themeFill="background2" w:themeFillShade="E6"/>
          </w:tcPr>
          <w:p w14:paraId="3B8ED181" w14:textId="77777777" w:rsidR="00A67E7A" w:rsidRPr="00CB3564" w:rsidRDefault="00A67E7A" w:rsidP="00A67E7A">
            <w:pPr>
              <w:pStyle w:val="ListParagraph"/>
              <w:numPr>
                <w:ilvl w:val="0"/>
                <w:numId w:val="4"/>
              </w:numPr>
              <w:spacing w:after="200" w:line="360" w:lineRule="auto"/>
              <w:ind w:left="314" w:hanging="218"/>
              <w:jc w:val="both"/>
              <w:rPr>
                <w:rFonts w:ascii="Arial" w:eastAsia="Calibri" w:hAnsi="Arial" w:cs="Arial"/>
                <w:sz w:val="20"/>
                <w:lang w:val="en-GB"/>
              </w:rPr>
            </w:pPr>
            <w:bookmarkStart w:id="4" w:name="OLE_LINK6"/>
            <w:r w:rsidRPr="00CB3564">
              <w:rPr>
                <w:rFonts w:ascii="Arial" w:eastAsia="Calibri" w:hAnsi="Arial" w:cs="Arial"/>
                <w:sz w:val="20"/>
                <w:lang w:val="en-GB"/>
              </w:rPr>
              <w:t xml:space="preserve">The suppliers shall on a </w:t>
            </w:r>
            <w:r>
              <w:rPr>
                <w:rFonts w:ascii="Arial" w:eastAsia="Calibri" w:hAnsi="Arial" w:cs="Arial"/>
                <w:sz w:val="20"/>
                <w:lang w:val="en-GB"/>
              </w:rPr>
              <w:t>biannual</w:t>
            </w:r>
            <w:r w:rsidRPr="00CB3564">
              <w:rPr>
                <w:rFonts w:ascii="Arial" w:eastAsia="Calibri" w:hAnsi="Arial" w:cs="Arial"/>
                <w:sz w:val="20"/>
                <w:lang w:val="en-GB"/>
              </w:rPr>
              <w:t xml:space="preserve"> basis submit a report to Eskom in accordance with Data Collection Template on their compliance with the SDL&amp;I obligations described above.</w:t>
            </w:r>
            <w:bookmarkEnd w:id="4"/>
          </w:p>
          <w:p w14:paraId="710828D0" w14:textId="77777777" w:rsidR="00A67E7A" w:rsidRPr="00337B1F" w:rsidRDefault="00A67E7A" w:rsidP="00A67E7A">
            <w:pPr>
              <w:pStyle w:val="ListParagraph"/>
              <w:numPr>
                <w:ilvl w:val="0"/>
                <w:numId w:val="4"/>
              </w:numPr>
              <w:spacing w:after="200" w:line="360" w:lineRule="auto"/>
              <w:ind w:left="314" w:hanging="218"/>
              <w:jc w:val="both"/>
              <w:rPr>
                <w:rFonts w:ascii="Arial" w:eastAsia="Calibri" w:hAnsi="Arial" w:cs="Arial"/>
                <w:sz w:val="20"/>
                <w:lang w:val="en-GB"/>
              </w:rPr>
            </w:pPr>
            <w:r w:rsidRPr="00337B1F">
              <w:rPr>
                <w:rFonts w:ascii="Arial" w:eastAsia="Calibri" w:hAnsi="Arial" w:cs="Arial"/>
                <w:sz w:val="20"/>
                <w:lang w:val="en-GB"/>
              </w:rPr>
              <w:lastRenderedPageBreak/>
              <w:t xml:space="preserve">Eskom shall review the SDL&amp;I reports submitted by the suppliers within </w:t>
            </w:r>
            <w:r>
              <w:rPr>
                <w:rFonts w:ascii="Arial" w:eastAsia="Calibri" w:hAnsi="Arial" w:cs="Arial"/>
                <w:sz w:val="20"/>
                <w:lang w:val="en-GB"/>
              </w:rPr>
              <w:t>6</w:t>
            </w:r>
            <w:r w:rsidRPr="00337B1F">
              <w:rPr>
                <w:rFonts w:ascii="Arial" w:eastAsia="Calibri" w:hAnsi="Arial" w:cs="Arial"/>
                <w:sz w:val="20"/>
                <w:lang w:val="en-GB"/>
              </w:rPr>
              <w:t>0 (</w:t>
            </w:r>
            <w:r>
              <w:rPr>
                <w:rFonts w:ascii="Arial" w:eastAsia="Calibri" w:hAnsi="Arial" w:cs="Arial"/>
                <w:sz w:val="20"/>
                <w:lang w:val="en-GB"/>
              </w:rPr>
              <w:t>six</w:t>
            </w:r>
            <w:r w:rsidRPr="00337B1F">
              <w:rPr>
                <w:rFonts w:ascii="Arial" w:eastAsia="Calibri" w:hAnsi="Arial" w:cs="Arial"/>
                <w:sz w:val="20"/>
                <w:lang w:val="en-GB"/>
              </w:rPr>
              <w:t>ty) days of receipt of the reports and notify the suppliers in writing if their SDL&amp;I obligations have not been met.</w:t>
            </w:r>
          </w:p>
          <w:p w14:paraId="6112A36E" w14:textId="77777777" w:rsidR="00A67E7A" w:rsidRPr="00541FEE" w:rsidRDefault="00A67E7A" w:rsidP="00A67E7A">
            <w:pPr>
              <w:pStyle w:val="ListParagraph"/>
              <w:numPr>
                <w:ilvl w:val="0"/>
                <w:numId w:val="4"/>
              </w:numPr>
              <w:spacing w:after="200" w:line="360" w:lineRule="auto"/>
              <w:ind w:left="314" w:hanging="218"/>
              <w:jc w:val="both"/>
              <w:rPr>
                <w:rFonts w:ascii="Arial" w:eastAsia="Calibri" w:hAnsi="Arial" w:cs="Arial"/>
                <w:sz w:val="20"/>
                <w:lang w:val="en-ZA"/>
              </w:rPr>
            </w:pPr>
            <w:r w:rsidRPr="00337B1F">
              <w:rPr>
                <w:rFonts w:ascii="Arial" w:eastAsia="Calibri" w:hAnsi="Arial" w:cs="Arial"/>
                <w:sz w:val="20"/>
                <w:lang w:val="en-GB"/>
              </w:rPr>
              <w:t>Upon notification by Eskom that the suppliers have not met their SDL&amp;I obligations, the suppliers shall be required to implement corrective measures to meet those SDL&amp;I obligations before the commencement of the following report, failing which Retention clauses shall be invoked.</w:t>
            </w:r>
          </w:p>
        </w:tc>
      </w:tr>
    </w:tbl>
    <w:p w14:paraId="6167040A" w14:textId="0DD4D9A9" w:rsidR="00DF7DD9" w:rsidRPr="007C07B8" w:rsidRDefault="00DF7DD9" w:rsidP="007C07B8">
      <w:pPr>
        <w:spacing w:before="360" w:after="200" w:line="276" w:lineRule="auto"/>
        <w:ind w:right="-283"/>
        <w:jc w:val="both"/>
        <w:rPr>
          <w:rFonts w:ascii="Arial" w:hAnsi="Arial" w:cs="Arial"/>
          <w:b/>
          <w:sz w:val="22"/>
          <w:szCs w:val="22"/>
        </w:rPr>
      </w:pPr>
      <w:r w:rsidRPr="007C07B8">
        <w:rPr>
          <w:rFonts w:ascii="Arial" w:hAnsi="Arial" w:cs="Arial"/>
          <w:b/>
          <w:sz w:val="22"/>
          <w:szCs w:val="22"/>
        </w:rPr>
        <w:lastRenderedPageBreak/>
        <w:t xml:space="preserve">Section </w:t>
      </w:r>
      <w:r w:rsidR="007C07B8">
        <w:rPr>
          <w:rFonts w:ascii="Arial" w:hAnsi="Arial" w:cs="Arial"/>
          <w:b/>
          <w:sz w:val="22"/>
          <w:szCs w:val="22"/>
        </w:rPr>
        <w:t>6</w:t>
      </w:r>
      <w:r w:rsidRPr="007C07B8">
        <w:rPr>
          <w:rFonts w:ascii="Arial" w:hAnsi="Arial" w:cs="Arial"/>
          <w:b/>
          <w:sz w:val="22"/>
          <w:szCs w:val="22"/>
        </w:rPr>
        <w:t>: General Information on Validity of Sworn Affidavits</w:t>
      </w:r>
    </w:p>
    <w:tbl>
      <w:tblPr>
        <w:tblStyle w:val="TableGrid"/>
        <w:tblW w:w="10349" w:type="dxa"/>
        <w:tblInd w:w="-289" w:type="dxa"/>
        <w:tblLook w:val="04A0" w:firstRow="1" w:lastRow="0" w:firstColumn="1" w:lastColumn="0" w:noHBand="0" w:noVBand="1"/>
      </w:tblPr>
      <w:tblGrid>
        <w:gridCol w:w="10349"/>
      </w:tblGrid>
      <w:tr w:rsidR="00DF7DD9" w:rsidRPr="00726078" w14:paraId="142DAEF6" w14:textId="77777777" w:rsidTr="00EE03D1">
        <w:tc>
          <w:tcPr>
            <w:tcW w:w="10349" w:type="dxa"/>
            <w:shd w:val="clear" w:color="auto" w:fill="000000" w:themeFill="text1"/>
          </w:tcPr>
          <w:p w14:paraId="4812CC1F" w14:textId="77777777" w:rsidR="00DF7DD9" w:rsidRPr="00E548C1" w:rsidRDefault="00DF7DD9" w:rsidP="00461D16">
            <w:pPr>
              <w:tabs>
                <w:tab w:val="left" w:pos="720"/>
              </w:tabs>
              <w:jc w:val="both"/>
              <w:rPr>
                <w:rFonts w:ascii="Arial" w:hAnsi="Arial" w:cs="Arial"/>
                <w:sz w:val="20"/>
              </w:rPr>
            </w:pPr>
            <w:r w:rsidRPr="00E548C1">
              <w:rPr>
                <w:rFonts w:ascii="Arial" w:hAnsi="Arial" w:cs="Arial"/>
                <w:sz w:val="20"/>
              </w:rPr>
              <w:t>The following must be considered when it c</w:t>
            </w:r>
            <w:r>
              <w:rPr>
                <w:rFonts w:ascii="Arial" w:hAnsi="Arial" w:cs="Arial"/>
                <w:sz w:val="20"/>
              </w:rPr>
              <w:t>omes to validity of Affidavits;</w:t>
            </w:r>
          </w:p>
        </w:tc>
      </w:tr>
      <w:tr w:rsidR="00DF7DD9" w:rsidRPr="00726078" w14:paraId="2B9B6B8A" w14:textId="77777777" w:rsidTr="00EE03D1">
        <w:tc>
          <w:tcPr>
            <w:tcW w:w="10349" w:type="dxa"/>
            <w:shd w:val="clear" w:color="auto" w:fill="DDD9C3" w:themeFill="background2" w:themeFillShade="E6"/>
          </w:tcPr>
          <w:p w14:paraId="379DC3D9" w14:textId="77777777" w:rsidR="00DF7DD9" w:rsidRPr="00EB6A30" w:rsidRDefault="00DF7DD9" w:rsidP="00461D16">
            <w:pPr>
              <w:rPr>
                <w:rFonts w:ascii="Arial" w:hAnsi="Arial" w:cs="Arial"/>
                <w:b/>
                <w:sz w:val="16"/>
                <w:lang w:val="en-ZA"/>
              </w:rPr>
            </w:pPr>
            <w:r w:rsidRPr="00EB6A30">
              <w:rPr>
                <w:rFonts w:ascii="Arial" w:hAnsi="Arial" w:cs="Arial"/>
                <w:b/>
                <w:sz w:val="16"/>
                <w:lang w:val="en-ZA"/>
              </w:rPr>
              <w:t>Tenderers submitting B-BBEE Sworn Affidavits must ensure that the affidavits meet the following key pointers to ensure their validity:</w:t>
            </w:r>
          </w:p>
          <w:p w14:paraId="3A6F2350"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Name/s of deponent as they appear in the identity document and the identity number. </w:t>
            </w:r>
          </w:p>
          <w:p w14:paraId="54AA98D7" w14:textId="77777777" w:rsidR="00DF7DD9" w:rsidRPr="00EB6A30" w:rsidRDefault="00DF7DD9" w:rsidP="00636E4F">
            <w:pPr>
              <w:pStyle w:val="ListParagraph"/>
              <w:numPr>
                <w:ilvl w:val="0"/>
                <w:numId w:val="3"/>
              </w:numPr>
              <w:ind w:left="426"/>
              <w:rPr>
                <w:rFonts w:ascii="Arial" w:hAnsi="Arial" w:cs="Arial"/>
                <w:b/>
                <w:sz w:val="16"/>
                <w:u w:val="single"/>
                <w:lang w:val="en-ZA"/>
              </w:rPr>
            </w:pPr>
            <w:r w:rsidRPr="00EB6A30">
              <w:rPr>
                <w:rFonts w:ascii="Arial" w:hAnsi="Arial" w:cs="Arial"/>
                <w:sz w:val="16"/>
                <w:lang w:val="en-ZA"/>
              </w:rPr>
              <w:t xml:space="preserve">Designation of the deponent as the </w:t>
            </w:r>
            <w:r w:rsidRPr="00EB6A30">
              <w:rPr>
                <w:rFonts w:ascii="Arial" w:hAnsi="Arial" w:cs="Arial"/>
                <w:b/>
                <w:sz w:val="16"/>
                <w:lang w:val="en-ZA"/>
              </w:rPr>
              <w:t>director</w:t>
            </w:r>
            <w:r w:rsidRPr="00EB6A30">
              <w:rPr>
                <w:rFonts w:ascii="Arial" w:hAnsi="Arial" w:cs="Arial"/>
                <w:sz w:val="16"/>
                <w:lang w:val="en-ZA"/>
              </w:rPr>
              <w:t xml:space="preserve">, </w:t>
            </w:r>
            <w:r w:rsidRPr="00EB6A30">
              <w:rPr>
                <w:rFonts w:ascii="Arial" w:hAnsi="Arial" w:cs="Arial"/>
                <w:b/>
                <w:sz w:val="16"/>
                <w:lang w:val="en-ZA"/>
              </w:rPr>
              <w:t>owner</w:t>
            </w:r>
            <w:r w:rsidRPr="00EB6A30">
              <w:rPr>
                <w:rFonts w:ascii="Arial" w:hAnsi="Arial" w:cs="Arial"/>
                <w:sz w:val="16"/>
                <w:lang w:val="en-ZA"/>
              </w:rPr>
              <w:t xml:space="preserve"> or </w:t>
            </w:r>
            <w:r w:rsidRPr="00EB6A30">
              <w:rPr>
                <w:rFonts w:ascii="Arial" w:hAnsi="Arial" w:cs="Arial"/>
                <w:b/>
                <w:sz w:val="16"/>
                <w:lang w:val="en-ZA"/>
              </w:rPr>
              <w:t>member</w:t>
            </w:r>
            <w:r w:rsidRPr="00EB6A30">
              <w:rPr>
                <w:rFonts w:ascii="Arial" w:hAnsi="Arial" w:cs="Arial"/>
                <w:sz w:val="16"/>
                <w:lang w:val="en-ZA"/>
              </w:rPr>
              <w:t xml:space="preserve"> must be indicated in order to know that person is duly authorised to depose of an affidavit. </w:t>
            </w:r>
            <w:r w:rsidRPr="00EB6A30">
              <w:rPr>
                <w:rFonts w:ascii="Arial" w:hAnsi="Arial" w:cs="Arial"/>
                <w:b/>
                <w:sz w:val="16"/>
                <w:u w:val="single"/>
                <w:lang w:val="en-ZA"/>
              </w:rPr>
              <w:t>(Mark the applicable option).</w:t>
            </w:r>
          </w:p>
          <w:p w14:paraId="2FB655B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Name of enterprise as per enterprise registration documents issued by the CIPC, where applicable, and enterprise business address. </w:t>
            </w:r>
          </w:p>
          <w:p w14:paraId="0102E649"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Percentage of black ownership, black female ownership and designated group. In the case of specialised enterprises as per Statement 004, the percentage of black beneficiaries must be reflected. </w:t>
            </w:r>
            <w:r w:rsidRPr="00EB6A30">
              <w:rPr>
                <w:rFonts w:ascii="Arial" w:hAnsi="Arial" w:cs="Arial"/>
                <w:sz w:val="16"/>
                <w:u w:val="single"/>
                <w:lang w:val="en-ZA"/>
              </w:rPr>
              <w:t>(</w:t>
            </w:r>
            <w:r w:rsidRPr="00EB6A30">
              <w:rPr>
                <w:rFonts w:ascii="Arial" w:hAnsi="Arial" w:cs="Arial"/>
                <w:b/>
                <w:sz w:val="16"/>
                <w:u w:val="single"/>
                <w:lang w:val="en-ZA"/>
              </w:rPr>
              <w:t>No blank spaces to be left</w:t>
            </w:r>
            <w:r w:rsidRPr="00EB6A30">
              <w:rPr>
                <w:rFonts w:ascii="Arial" w:hAnsi="Arial" w:cs="Arial"/>
                <w:sz w:val="16"/>
                <w:u w:val="single"/>
                <w:lang w:val="en-ZA"/>
              </w:rPr>
              <w:t>).</w:t>
            </w:r>
          </w:p>
          <w:p w14:paraId="674936B7"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Indicate total revenue for the year under review and whether it is based on </w:t>
            </w:r>
            <w:r w:rsidRPr="00EB6A30">
              <w:rPr>
                <w:rFonts w:ascii="Arial" w:hAnsi="Arial" w:cs="Arial"/>
                <w:b/>
                <w:sz w:val="16"/>
                <w:lang w:val="en-ZA"/>
              </w:rPr>
              <w:t>audited financial statements</w:t>
            </w:r>
            <w:r w:rsidRPr="00EB6A30">
              <w:rPr>
                <w:rFonts w:ascii="Arial" w:hAnsi="Arial" w:cs="Arial"/>
                <w:sz w:val="16"/>
                <w:lang w:val="en-ZA"/>
              </w:rPr>
              <w:t xml:space="preserve"> or </w:t>
            </w:r>
            <w:r w:rsidRPr="00EB6A30">
              <w:rPr>
                <w:rFonts w:ascii="Arial" w:hAnsi="Arial" w:cs="Arial"/>
                <w:b/>
                <w:sz w:val="16"/>
                <w:lang w:val="en-ZA"/>
              </w:rPr>
              <w:t>management account</w:t>
            </w:r>
            <w:r w:rsidRPr="00EB6A30">
              <w:rPr>
                <w:rFonts w:ascii="Arial" w:hAnsi="Arial" w:cs="Arial"/>
                <w:sz w:val="16"/>
                <w:lang w:val="en-ZA"/>
              </w:rPr>
              <w:t xml:space="preserve">. </w:t>
            </w:r>
            <w:r w:rsidRPr="00EB6A30">
              <w:rPr>
                <w:rFonts w:ascii="Arial" w:hAnsi="Arial" w:cs="Arial"/>
                <w:b/>
                <w:sz w:val="16"/>
                <w:u w:val="single"/>
                <w:lang w:val="en-ZA"/>
              </w:rPr>
              <w:t>(Mark the applicable option).</w:t>
            </w:r>
          </w:p>
          <w:p w14:paraId="7EC4ED29"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Financial year end as per the </w:t>
            </w:r>
            <w:r w:rsidRPr="00EB6A30">
              <w:rPr>
                <w:rFonts w:ascii="Arial" w:hAnsi="Arial" w:cs="Arial"/>
                <w:b/>
                <w:sz w:val="16"/>
                <w:lang w:val="en-ZA"/>
              </w:rPr>
              <w:t>enterprise’s registration documents</w:t>
            </w:r>
            <w:r w:rsidRPr="00EB6A30">
              <w:rPr>
                <w:rFonts w:ascii="Arial" w:hAnsi="Arial" w:cs="Arial"/>
                <w:sz w:val="16"/>
                <w:lang w:val="en-ZA"/>
              </w:rPr>
              <w:t xml:space="preserve">, which was used to determine the total revenue. </w:t>
            </w:r>
            <w:r w:rsidRPr="00EB6A30">
              <w:rPr>
                <w:rFonts w:ascii="Arial" w:hAnsi="Arial" w:cs="Arial"/>
                <w:sz w:val="16"/>
                <w:u w:val="single"/>
                <w:lang w:val="en-ZA"/>
              </w:rPr>
              <w:t xml:space="preserve">(Financial year end to be stipulated by </w:t>
            </w:r>
            <w:r w:rsidRPr="00EB6A30">
              <w:rPr>
                <w:rFonts w:ascii="Arial" w:hAnsi="Arial" w:cs="Arial"/>
                <w:b/>
                <w:sz w:val="16"/>
                <w:u w:val="single"/>
                <w:lang w:val="en-ZA"/>
              </w:rPr>
              <w:t>day/month/year).</w:t>
            </w:r>
          </w:p>
          <w:p w14:paraId="63CB2BAA"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B-BBEE Status level. An enterprise can only have one status level. </w:t>
            </w:r>
            <w:r w:rsidRPr="00EB6A30">
              <w:rPr>
                <w:rFonts w:ascii="Arial" w:hAnsi="Arial" w:cs="Arial"/>
                <w:b/>
                <w:sz w:val="16"/>
                <w:lang w:val="en-ZA"/>
              </w:rPr>
              <w:t>(Tick applicable level)</w:t>
            </w:r>
          </w:p>
          <w:p w14:paraId="0456F6A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Empowering supplier status must be indicated. For QSEs, the deponent must select the basis for the empowering supplier status. </w:t>
            </w:r>
          </w:p>
          <w:p w14:paraId="1740E246"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 xml:space="preserve">Date deponent signed and date of Commissioner of Oath must be the same. </w:t>
            </w:r>
            <w:r w:rsidRPr="00EB6A30">
              <w:rPr>
                <w:rFonts w:ascii="Arial" w:hAnsi="Arial" w:cs="Arial"/>
                <w:b/>
                <w:sz w:val="16"/>
                <w:u w:val="single"/>
                <w:lang w:val="en-ZA"/>
              </w:rPr>
              <w:t>(The sworn affidavit must be signed in the presence of the Commissioner of Oath. Furthermore the Commissioner must also sign and stamp)</w:t>
            </w:r>
          </w:p>
          <w:p w14:paraId="2F35521A" w14:textId="77777777" w:rsidR="00DF7DD9" w:rsidRPr="00EB6A30" w:rsidRDefault="00DF7DD9" w:rsidP="00636E4F">
            <w:pPr>
              <w:pStyle w:val="ListParagraph"/>
              <w:numPr>
                <w:ilvl w:val="0"/>
                <w:numId w:val="3"/>
              </w:numPr>
              <w:ind w:left="426"/>
              <w:rPr>
                <w:rFonts w:ascii="Arial" w:hAnsi="Arial" w:cs="Arial"/>
                <w:sz w:val="16"/>
                <w:lang w:val="en-ZA"/>
              </w:rPr>
            </w:pPr>
            <w:r w:rsidRPr="00EB6A30">
              <w:rPr>
                <w:rFonts w:ascii="Arial" w:hAnsi="Arial" w:cs="Arial"/>
                <w:sz w:val="16"/>
                <w:lang w:val="en-ZA"/>
              </w:rPr>
              <w:t>Commissioner of Oath cannot be an employee or ex officio of the enterprise because, a person cannot by law, commission a sworn affidavit in which they have an interest.</w:t>
            </w:r>
          </w:p>
        </w:tc>
      </w:tr>
    </w:tbl>
    <w:p w14:paraId="5B37093D" w14:textId="77777777" w:rsidR="00DF7DD9" w:rsidRDefault="00DF7DD9" w:rsidP="00825E5F">
      <w:pPr>
        <w:pBdr>
          <w:bottom w:val="single" w:sz="12" w:space="0" w:color="auto"/>
        </w:pBdr>
        <w:tabs>
          <w:tab w:val="left" w:pos="720"/>
        </w:tabs>
        <w:jc w:val="both"/>
        <w:rPr>
          <w:rFonts w:ascii="Arial" w:hAnsi="Arial" w:cs="Arial"/>
          <w:b/>
          <w:sz w:val="16"/>
          <w:szCs w:val="16"/>
        </w:rPr>
      </w:pPr>
    </w:p>
    <w:p w14:paraId="5A2BC58C" w14:textId="77777777" w:rsidR="006E5E06" w:rsidRPr="006E5E06" w:rsidRDefault="006E5E06" w:rsidP="00825E5F">
      <w:pPr>
        <w:pBdr>
          <w:bottom w:val="single" w:sz="12" w:space="0" w:color="auto"/>
        </w:pBdr>
        <w:tabs>
          <w:tab w:val="left" w:pos="720"/>
        </w:tabs>
        <w:jc w:val="both"/>
        <w:rPr>
          <w:rFonts w:ascii="Arial" w:hAnsi="Arial" w:cs="Arial"/>
          <w:b/>
          <w:sz w:val="8"/>
          <w:szCs w:val="8"/>
        </w:rPr>
      </w:pPr>
    </w:p>
    <w:tbl>
      <w:tblPr>
        <w:tblStyle w:val="TableGrid"/>
        <w:tblW w:w="141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40"/>
        <w:gridCol w:w="222"/>
        <w:gridCol w:w="222"/>
      </w:tblGrid>
      <w:tr w:rsidR="00637D14" w14:paraId="2821E03D" w14:textId="77777777" w:rsidTr="00D84B30">
        <w:tc>
          <w:tcPr>
            <w:tcW w:w="13740" w:type="dxa"/>
          </w:tcPr>
          <w:tbl>
            <w:tblPr>
              <w:tblStyle w:val="TableGrid"/>
              <w:tblW w:w="13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gridCol w:w="4508"/>
            </w:tblGrid>
            <w:tr w:rsidR="00324D94" w14:paraId="49AFC941" w14:textId="77777777" w:rsidTr="00324D94">
              <w:tc>
                <w:tcPr>
                  <w:tcW w:w="4508" w:type="dxa"/>
                </w:tcPr>
                <w:p w14:paraId="5C46732F" w14:textId="77777777" w:rsidR="00324D94" w:rsidRDefault="00324D94" w:rsidP="007F0910">
                  <w:pPr>
                    <w:tabs>
                      <w:tab w:val="left" w:pos="720"/>
                    </w:tabs>
                    <w:spacing w:line="276" w:lineRule="auto"/>
                    <w:jc w:val="both"/>
                    <w:rPr>
                      <w:rFonts w:ascii="Arial" w:hAnsi="Arial" w:cs="Arial"/>
                      <w:sz w:val="20"/>
                    </w:rPr>
                  </w:pPr>
                </w:p>
                <w:p w14:paraId="15BDBE6C"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 xml:space="preserve">Name of tenderer: </w:t>
                  </w:r>
                </w:p>
              </w:tc>
              <w:tc>
                <w:tcPr>
                  <w:tcW w:w="4508" w:type="dxa"/>
                </w:tcPr>
                <w:p w14:paraId="2B3F01BD" w14:textId="77777777" w:rsidR="00324D94" w:rsidRDefault="00324D94" w:rsidP="007F0910">
                  <w:pPr>
                    <w:tabs>
                      <w:tab w:val="left" w:pos="720"/>
                    </w:tabs>
                    <w:spacing w:line="276" w:lineRule="auto"/>
                    <w:jc w:val="both"/>
                    <w:rPr>
                      <w:rFonts w:ascii="Arial" w:hAnsi="Arial" w:cs="Arial"/>
                      <w:sz w:val="20"/>
                    </w:rPr>
                  </w:pPr>
                </w:p>
              </w:tc>
              <w:tc>
                <w:tcPr>
                  <w:tcW w:w="4508" w:type="dxa"/>
                </w:tcPr>
                <w:p w14:paraId="2B327499" w14:textId="77777777" w:rsidR="00324D94" w:rsidRDefault="00324D94" w:rsidP="007F0910">
                  <w:pPr>
                    <w:tabs>
                      <w:tab w:val="left" w:pos="720"/>
                    </w:tabs>
                    <w:spacing w:line="276" w:lineRule="auto"/>
                    <w:jc w:val="both"/>
                    <w:rPr>
                      <w:rFonts w:ascii="Arial" w:hAnsi="Arial" w:cs="Arial"/>
                      <w:sz w:val="20"/>
                    </w:rPr>
                  </w:pPr>
                </w:p>
              </w:tc>
            </w:tr>
            <w:tr w:rsidR="00324D94" w14:paraId="03B9A3B4" w14:textId="77777777" w:rsidTr="00324D94">
              <w:tc>
                <w:tcPr>
                  <w:tcW w:w="4508" w:type="dxa"/>
                </w:tcPr>
                <w:p w14:paraId="77C89AE0" w14:textId="77777777" w:rsidR="00324D94" w:rsidRDefault="00324D94" w:rsidP="007F0910">
                  <w:pPr>
                    <w:tabs>
                      <w:tab w:val="left" w:pos="720"/>
                    </w:tabs>
                    <w:spacing w:line="276" w:lineRule="auto"/>
                    <w:jc w:val="both"/>
                    <w:rPr>
                      <w:rFonts w:ascii="Arial" w:hAnsi="Arial" w:cs="Arial"/>
                      <w:sz w:val="20"/>
                    </w:rPr>
                  </w:pPr>
                </w:p>
                <w:p w14:paraId="65EA8287"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Tenderer representative:</w:t>
                  </w:r>
                </w:p>
                <w:p w14:paraId="709E5852" w14:textId="77777777" w:rsidR="00324D94" w:rsidRDefault="00324D94" w:rsidP="007F0910">
                  <w:pPr>
                    <w:tabs>
                      <w:tab w:val="left" w:pos="720"/>
                    </w:tabs>
                    <w:spacing w:line="276" w:lineRule="auto"/>
                    <w:jc w:val="both"/>
                    <w:rPr>
                      <w:rFonts w:ascii="Arial" w:hAnsi="Arial" w:cs="Arial"/>
                      <w:sz w:val="20"/>
                    </w:rPr>
                  </w:pPr>
                </w:p>
                <w:p w14:paraId="05AF357B"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Representative signature:</w:t>
                  </w:r>
                </w:p>
              </w:tc>
              <w:tc>
                <w:tcPr>
                  <w:tcW w:w="4508" w:type="dxa"/>
                </w:tcPr>
                <w:p w14:paraId="2DA3748B" w14:textId="77777777" w:rsidR="00324D94" w:rsidRDefault="00324D94" w:rsidP="007F0910">
                  <w:pPr>
                    <w:tabs>
                      <w:tab w:val="left" w:pos="720"/>
                    </w:tabs>
                    <w:spacing w:line="276" w:lineRule="auto"/>
                    <w:jc w:val="both"/>
                    <w:rPr>
                      <w:rFonts w:ascii="Arial" w:hAnsi="Arial" w:cs="Arial"/>
                      <w:sz w:val="20"/>
                    </w:rPr>
                  </w:pPr>
                </w:p>
              </w:tc>
              <w:tc>
                <w:tcPr>
                  <w:tcW w:w="4508" w:type="dxa"/>
                </w:tcPr>
                <w:p w14:paraId="72BACF8F" w14:textId="77777777" w:rsidR="00324D94" w:rsidRDefault="00324D94" w:rsidP="007F0910">
                  <w:pPr>
                    <w:tabs>
                      <w:tab w:val="left" w:pos="720"/>
                    </w:tabs>
                    <w:spacing w:line="276" w:lineRule="auto"/>
                    <w:jc w:val="both"/>
                    <w:rPr>
                      <w:rFonts w:ascii="Arial" w:hAnsi="Arial" w:cs="Arial"/>
                      <w:sz w:val="20"/>
                    </w:rPr>
                  </w:pPr>
                </w:p>
              </w:tc>
            </w:tr>
            <w:tr w:rsidR="00324D94" w14:paraId="7441EA25" w14:textId="77777777" w:rsidTr="00324D94">
              <w:trPr>
                <w:gridAfter w:val="2"/>
                <w:wAfter w:w="9016" w:type="dxa"/>
              </w:trPr>
              <w:tc>
                <w:tcPr>
                  <w:tcW w:w="4508" w:type="dxa"/>
                </w:tcPr>
                <w:p w14:paraId="03C9E286" w14:textId="77777777" w:rsidR="00324D94" w:rsidRDefault="00324D94" w:rsidP="007F0910">
                  <w:pPr>
                    <w:tabs>
                      <w:tab w:val="left" w:pos="720"/>
                    </w:tabs>
                    <w:spacing w:line="276" w:lineRule="auto"/>
                    <w:jc w:val="both"/>
                    <w:rPr>
                      <w:rFonts w:ascii="Arial" w:hAnsi="Arial" w:cs="Arial"/>
                      <w:sz w:val="20"/>
                    </w:rPr>
                  </w:pPr>
                </w:p>
                <w:p w14:paraId="7303CFA5" w14:textId="77777777" w:rsidR="00324D94" w:rsidRDefault="00324D94" w:rsidP="007F0910">
                  <w:pPr>
                    <w:tabs>
                      <w:tab w:val="left" w:pos="720"/>
                    </w:tabs>
                    <w:spacing w:line="276" w:lineRule="auto"/>
                    <w:jc w:val="both"/>
                    <w:rPr>
                      <w:rFonts w:ascii="Arial" w:hAnsi="Arial" w:cs="Arial"/>
                      <w:sz w:val="20"/>
                    </w:rPr>
                  </w:pPr>
                  <w:r>
                    <w:rPr>
                      <w:rFonts w:ascii="Arial" w:hAnsi="Arial" w:cs="Arial"/>
                      <w:sz w:val="20"/>
                    </w:rPr>
                    <w:t xml:space="preserve">Date: </w:t>
                  </w:r>
                </w:p>
              </w:tc>
            </w:tr>
          </w:tbl>
          <w:p w14:paraId="1FC07B5D" w14:textId="77777777" w:rsidR="00637D14" w:rsidRDefault="00637D14" w:rsidP="007F0910">
            <w:pPr>
              <w:tabs>
                <w:tab w:val="left" w:pos="720"/>
              </w:tabs>
              <w:spacing w:line="276" w:lineRule="auto"/>
              <w:jc w:val="both"/>
              <w:rPr>
                <w:rFonts w:ascii="Arial" w:hAnsi="Arial" w:cs="Arial"/>
                <w:sz w:val="20"/>
              </w:rPr>
            </w:pPr>
          </w:p>
        </w:tc>
        <w:tc>
          <w:tcPr>
            <w:tcW w:w="222" w:type="dxa"/>
          </w:tcPr>
          <w:p w14:paraId="3649643F" w14:textId="77777777" w:rsidR="00637D14" w:rsidRDefault="00637D14" w:rsidP="007F0910">
            <w:pPr>
              <w:tabs>
                <w:tab w:val="left" w:pos="720"/>
              </w:tabs>
              <w:spacing w:line="276" w:lineRule="auto"/>
              <w:jc w:val="both"/>
              <w:rPr>
                <w:rFonts w:ascii="Arial" w:hAnsi="Arial" w:cs="Arial"/>
                <w:sz w:val="20"/>
              </w:rPr>
            </w:pPr>
          </w:p>
        </w:tc>
        <w:tc>
          <w:tcPr>
            <w:tcW w:w="222" w:type="dxa"/>
          </w:tcPr>
          <w:p w14:paraId="389786F9" w14:textId="77777777" w:rsidR="00637D14" w:rsidRDefault="00637D14" w:rsidP="007F0910">
            <w:pPr>
              <w:tabs>
                <w:tab w:val="left" w:pos="720"/>
              </w:tabs>
              <w:spacing w:line="276" w:lineRule="auto"/>
              <w:jc w:val="both"/>
              <w:rPr>
                <w:rFonts w:ascii="Arial" w:hAnsi="Arial" w:cs="Arial"/>
                <w:sz w:val="20"/>
              </w:rPr>
            </w:pPr>
          </w:p>
        </w:tc>
      </w:tr>
      <w:tr w:rsidR="00637D14" w:rsidRPr="00AC3774" w14:paraId="1015A5DD" w14:textId="77777777" w:rsidTr="00D84B30">
        <w:tc>
          <w:tcPr>
            <w:tcW w:w="13740" w:type="dxa"/>
          </w:tcPr>
          <w:p w14:paraId="36A45F93" w14:textId="77777777" w:rsidR="00637D14" w:rsidRPr="00AC3774" w:rsidRDefault="00637D14" w:rsidP="00AC3774">
            <w:pPr>
              <w:tabs>
                <w:tab w:val="left" w:pos="720"/>
              </w:tabs>
              <w:jc w:val="both"/>
              <w:rPr>
                <w:rFonts w:ascii="Arial" w:hAnsi="Arial" w:cs="Arial"/>
                <w:sz w:val="20"/>
              </w:rPr>
            </w:pPr>
          </w:p>
        </w:tc>
        <w:tc>
          <w:tcPr>
            <w:tcW w:w="222" w:type="dxa"/>
          </w:tcPr>
          <w:p w14:paraId="5AF354F4" w14:textId="77777777" w:rsidR="00637D14" w:rsidRPr="00AC3774" w:rsidRDefault="00637D14" w:rsidP="00637D14">
            <w:pPr>
              <w:tabs>
                <w:tab w:val="left" w:pos="720"/>
              </w:tabs>
              <w:jc w:val="both"/>
              <w:rPr>
                <w:rFonts w:ascii="Arial" w:hAnsi="Arial" w:cs="Arial"/>
                <w:sz w:val="20"/>
              </w:rPr>
            </w:pPr>
          </w:p>
        </w:tc>
        <w:tc>
          <w:tcPr>
            <w:tcW w:w="222" w:type="dxa"/>
          </w:tcPr>
          <w:p w14:paraId="440F0A94" w14:textId="77777777" w:rsidR="00637D14" w:rsidRPr="00AC3774" w:rsidRDefault="00637D14" w:rsidP="00304117">
            <w:pPr>
              <w:tabs>
                <w:tab w:val="left" w:pos="720"/>
              </w:tabs>
              <w:jc w:val="both"/>
              <w:rPr>
                <w:rFonts w:ascii="Arial" w:hAnsi="Arial" w:cs="Arial"/>
                <w:sz w:val="20"/>
              </w:rPr>
            </w:pPr>
          </w:p>
        </w:tc>
      </w:tr>
    </w:tbl>
    <w:p w14:paraId="285E7BFF" w14:textId="77777777" w:rsidR="00B70E33" w:rsidRDefault="00B70E33" w:rsidP="00825E5F">
      <w:pPr>
        <w:rPr>
          <w:rFonts w:ascii="Arial" w:hAnsi="Arial" w:cs="Arial"/>
          <w:sz w:val="20"/>
          <w:lang w:val="en-GB"/>
        </w:rPr>
      </w:pPr>
    </w:p>
    <w:sectPr w:rsidR="00B70E33" w:rsidSect="007F0910">
      <w:headerReference w:type="default" r:id="rId7"/>
      <w:footerReference w:type="default" r:id="rId8"/>
      <w:pgSz w:w="11906" w:h="16838"/>
      <w:pgMar w:top="1440" w:right="1080" w:bottom="1440" w:left="108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4B6E" w14:textId="77777777" w:rsidR="001B3EA6" w:rsidRDefault="001B3EA6" w:rsidP="00201A98">
      <w:r>
        <w:separator/>
      </w:r>
    </w:p>
  </w:endnote>
  <w:endnote w:type="continuationSeparator" w:id="0">
    <w:p w14:paraId="728FE78C" w14:textId="77777777" w:rsidR="001B3EA6" w:rsidRDefault="001B3EA6" w:rsidP="0020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70E4B" w14:textId="77777777" w:rsidR="00105474" w:rsidRPr="00105474" w:rsidRDefault="00105474" w:rsidP="00105474">
    <w:pPr>
      <w:pStyle w:val="Footer"/>
      <w:pBdr>
        <w:top w:val="single" w:sz="4" w:space="1" w:color="auto"/>
      </w:pBdr>
      <w:jc w:val="center"/>
      <w:rPr>
        <w:rFonts w:ascii="Arial" w:hAnsi="Arial" w:cs="Arial"/>
        <w:sz w:val="20"/>
        <w:szCs w:val="16"/>
        <w:lang w:val="en-GB"/>
      </w:rPr>
    </w:pPr>
    <w:r w:rsidRPr="00105474">
      <w:rPr>
        <w:rFonts w:ascii="Arial" w:hAnsi="Arial" w:cs="Arial"/>
        <w:b/>
        <w:color w:val="FF0000"/>
        <w:sz w:val="20"/>
        <w:szCs w:val="16"/>
        <w:lang w:val="en-GB"/>
      </w:rPr>
      <w:t>Confidential</w:t>
    </w:r>
  </w:p>
  <w:p w14:paraId="4E9E6E61" w14:textId="77777777" w:rsidR="007F0910"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When downloaded from the document management system, this document is uncontrolled and the responsibility rests with the user to ensure it is in line with the authorised version on the system. </w:t>
    </w:r>
  </w:p>
  <w:p w14:paraId="639C3819" w14:textId="365DFC22" w:rsidR="00105474" w:rsidRDefault="00105474" w:rsidP="00105474">
    <w:pPr>
      <w:pStyle w:val="Footer"/>
      <w:jc w:val="center"/>
      <w:rPr>
        <w:rFonts w:ascii="Arial" w:hAnsi="Arial" w:cs="Arial"/>
        <w:sz w:val="16"/>
        <w:szCs w:val="16"/>
        <w:lang w:val="en-GB"/>
      </w:rPr>
    </w:pPr>
    <w:r w:rsidRPr="00105474">
      <w:rPr>
        <w:rFonts w:ascii="Arial" w:hAnsi="Arial" w:cs="Arial"/>
        <w:sz w:val="16"/>
        <w:szCs w:val="16"/>
        <w:lang w:val="en-GB"/>
      </w:rPr>
      <w:t xml:space="preserve">No part of this document may be reproduced without the expressed consent of the copyright holder, Eskom Holdings SOC Ltd, Reg No </w:t>
    </w:r>
    <w:r w:rsidRPr="00105474">
      <w:rPr>
        <w:rFonts w:ascii="Arial" w:hAnsi="Arial" w:cs="Arial"/>
        <w:bCs/>
        <w:sz w:val="16"/>
        <w:szCs w:val="16"/>
      </w:rPr>
      <w:t>2002/015527/30</w:t>
    </w:r>
    <w:r w:rsidRPr="00105474">
      <w:rPr>
        <w:rFonts w:ascii="Arial" w:hAnsi="Arial" w:cs="Arial"/>
        <w:sz w:val="16"/>
        <w:szCs w:val="16"/>
        <w:lang w:val="en-GB"/>
      </w:rPr>
      <w:t>.</w:t>
    </w:r>
  </w:p>
  <w:p w14:paraId="7B2103A6" w14:textId="77777777" w:rsidR="00105474" w:rsidRPr="00105474" w:rsidRDefault="00105474" w:rsidP="00105474">
    <w:pPr>
      <w:pStyle w:val="Footer"/>
      <w:jc w:val="center"/>
      <w:rPr>
        <w:rFonts w:ascii="Arial" w:hAnsi="Arial" w:cs="Arial"/>
        <w:sz w:val="16"/>
        <w:szCs w:val="16"/>
        <w:lang w:val="en-GB"/>
      </w:rPr>
    </w:pPr>
  </w:p>
  <w:p w14:paraId="3C95FF13" w14:textId="77777777" w:rsidR="00304117" w:rsidRPr="00105474" w:rsidRDefault="00B3212E" w:rsidP="00A22EF4">
    <w:pPr>
      <w:pStyle w:val="Footer"/>
      <w:rPr>
        <w:rFonts w:ascii="Arial" w:hAnsi="Arial" w:cs="Arial"/>
        <w:sz w:val="16"/>
        <w:szCs w:val="16"/>
      </w:rPr>
    </w:pPr>
    <w:r w:rsidRPr="00B3212E">
      <w:rPr>
        <w:rFonts w:ascii="Arial" w:hAnsi="Arial" w:cs="Arial"/>
        <w:b/>
        <w:sz w:val="16"/>
        <w:szCs w:val="16"/>
      </w:rPr>
      <w:t xml:space="preserve">File name: </w:t>
    </w:r>
    <w:r w:rsidRPr="00B3212E">
      <w:rPr>
        <w:rFonts w:ascii="Arial" w:hAnsi="Arial" w:cs="Arial"/>
        <w:sz w:val="16"/>
        <w:szCs w:val="16"/>
      </w:rPr>
      <w:t>240-</w:t>
    </w:r>
    <w:r w:rsidR="00FB52CF" w:rsidRPr="00FB52CF">
      <w:rPr>
        <w:rFonts w:ascii="Arial" w:hAnsi="Arial" w:cs="Arial"/>
        <w:sz w:val="16"/>
        <w:szCs w:val="16"/>
      </w:rPr>
      <w:t>6860265</w:t>
    </w:r>
    <w:r w:rsidRPr="00B3212E">
      <w:rPr>
        <w:rFonts w:ascii="Arial" w:hAnsi="Arial" w:cs="Arial"/>
        <w:sz w:val="16"/>
        <w:szCs w:val="16"/>
      </w:rPr>
      <w:t xml:space="preserve"> (Rev </w:t>
    </w:r>
    <w:r w:rsidR="00F316E0">
      <w:rPr>
        <w:rFonts w:ascii="Arial" w:hAnsi="Arial" w:cs="Arial"/>
        <w:sz w:val="16"/>
        <w:szCs w:val="16"/>
      </w:rPr>
      <w:t>1</w:t>
    </w:r>
    <w:r w:rsidRPr="00B3212E">
      <w:rPr>
        <w:rFonts w:ascii="Arial" w:hAnsi="Arial" w:cs="Arial"/>
        <w:sz w:val="16"/>
        <w:szCs w:val="16"/>
      </w:rPr>
      <w:t xml:space="preserve">) </w:t>
    </w:r>
    <w:r w:rsidR="00F316E0" w:rsidRPr="00F316E0">
      <w:rPr>
        <w:rFonts w:ascii="Arial" w:hAnsi="Arial" w:cs="Arial"/>
        <w:sz w:val="16"/>
        <w:szCs w:val="16"/>
      </w:rPr>
      <w:t>SDL&amp;I Strategy Setting Template for Bidders</w:t>
    </w:r>
    <w:r w:rsidR="00105474" w:rsidRPr="00105474">
      <w:rPr>
        <w:rFonts w:ascii="Arial" w:hAnsi="Arial" w:cs="Arial"/>
        <w:sz w:val="16"/>
        <w:szCs w:val="16"/>
      </w:rPr>
      <w:tab/>
      <w:t xml:space="preserve"> Page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PAGE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r w:rsidR="00105474" w:rsidRPr="00105474">
      <w:rPr>
        <w:rFonts w:ascii="Arial" w:hAnsi="Arial" w:cs="Arial"/>
        <w:sz w:val="16"/>
        <w:szCs w:val="16"/>
      </w:rPr>
      <w:t xml:space="preserve"> of </w:t>
    </w:r>
    <w:r w:rsidR="00105474" w:rsidRPr="00105474">
      <w:rPr>
        <w:rFonts w:ascii="Arial" w:hAnsi="Arial" w:cs="Arial"/>
        <w:sz w:val="16"/>
        <w:szCs w:val="16"/>
      </w:rPr>
      <w:fldChar w:fldCharType="begin"/>
    </w:r>
    <w:r w:rsidR="00105474" w:rsidRPr="00105474">
      <w:rPr>
        <w:rFonts w:ascii="Arial" w:hAnsi="Arial" w:cs="Arial"/>
        <w:sz w:val="16"/>
        <w:szCs w:val="16"/>
      </w:rPr>
      <w:instrText xml:space="preserve"> NUMPAGES </w:instrText>
    </w:r>
    <w:r w:rsidR="00105474" w:rsidRPr="00105474">
      <w:rPr>
        <w:rFonts w:ascii="Arial" w:hAnsi="Arial" w:cs="Arial"/>
        <w:sz w:val="16"/>
        <w:szCs w:val="16"/>
      </w:rPr>
      <w:fldChar w:fldCharType="separate"/>
    </w:r>
    <w:r w:rsidR="009017B9">
      <w:rPr>
        <w:rFonts w:ascii="Arial" w:hAnsi="Arial" w:cs="Arial"/>
        <w:noProof/>
        <w:sz w:val="16"/>
        <w:szCs w:val="16"/>
      </w:rPr>
      <w:t>1</w:t>
    </w:r>
    <w:r w:rsidR="00105474" w:rsidRPr="0010547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D1238" w14:textId="77777777" w:rsidR="001B3EA6" w:rsidRDefault="001B3EA6" w:rsidP="00201A98">
      <w:r>
        <w:separator/>
      </w:r>
    </w:p>
  </w:footnote>
  <w:footnote w:type="continuationSeparator" w:id="0">
    <w:p w14:paraId="4431CE42" w14:textId="77777777" w:rsidR="001B3EA6" w:rsidRDefault="001B3EA6" w:rsidP="00201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795"/>
      <w:gridCol w:w="1465"/>
      <w:gridCol w:w="567"/>
      <w:gridCol w:w="567"/>
    </w:tblGrid>
    <w:tr w:rsidR="00C967DA" w:rsidRPr="00116E60" w14:paraId="60011785" w14:textId="77777777" w:rsidTr="00105474">
      <w:trPr>
        <w:cantSplit/>
        <w:trHeight w:val="263"/>
        <w:jc w:val="center"/>
      </w:trPr>
      <w:tc>
        <w:tcPr>
          <w:tcW w:w="2410" w:type="dxa"/>
          <w:vMerge w:val="restart"/>
          <w:vAlign w:val="bottom"/>
        </w:tcPr>
        <w:p w14:paraId="502A00C1" w14:textId="77777777" w:rsidR="00C967DA" w:rsidRPr="003914DE" w:rsidRDefault="00000000" w:rsidP="00C967DA">
          <w:pPr>
            <w:spacing w:before="840"/>
            <w:rPr>
              <w:rFonts w:ascii="Arial" w:hAnsi="Arial"/>
              <w:b/>
              <w:lang w:val="en-GB"/>
            </w:rPr>
          </w:pPr>
          <w:r>
            <w:rPr>
              <w:rFonts w:ascii="Arial" w:hAnsi="Arial"/>
              <w:b/>
              <w:lang w:val="en-GB"/>
            </w:rPr>
            <w:object w:dxaOrig="1440" w:dyaOrig="1440" w14:anchorId="13BA45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3.35pt;margin-top:6.6pt;width:112.15pt;height:29.9pt;z-index:251670528;visibility:visible;mso-wrap-edited:f;mso-position-horizontal-relative:page;mso-position-vertical-relative:page">
                <v:imagedata r:id="rId1" o:title="" grayscale="t" bilevel="t"/>
                <w10:wrap anchorx="page" anchory="page"/>
              </v:shape>
              <o:OLEObject Type="Embed" ProgID="Word.Picture.8" ShapeID="_x0000_s1030" DrawAspect="Content" ObjectID="_1836030095" r:id="rId2"/>
            </w:object>
          </w:r>
        </w:p>
      </w:tc>
      <w:tc>
        <w:tcPr>
          <w:tcW w:w="3544" w:type="dxa"/>
          <w:vMerge w:val="restart"/>
          <w:vAlign w:val="center"/>
        </w:tcPr>
        <w:p w14:paraId="766BCF04" w14:textId="238A4517" w:rsidR="00C967DA" w:rsidRPr="00CA666C" w:rsidRDefault="00C967DA" w:rsidP="00C967DA">
          <w:pPr>
            <w:jc w:val="center"/>
            <w:rPr>
              <w:rFonts w:ascii="Arial" w:hAnsi="Arial" w:cs="Arial"/>
              <w:b/>
              <w:szCs w:val="24"/>
              <w:lang w:val="en-GB"/>
            </w:rPr>
          </w:pPr>
          <w:r>
            <w:rPr>
              <w:rFonts w:ascii="Arial" w:hAnsi="Arial" w:cs="Arial"/>
              <w:b/>
              <w:szCs w:val="24"/>
              <w:lang w:val="en-ZA" w:eastAsia="en-ZA"/>
            </w:rPr>
            <w:t xml:space="preserve">SDL&amp;I Strategy Setting </w:t>
          </w:r>
          <w:r>
            <w:rPr>
              <w:rFonts w:ascii="Arial" w:hAnsi="Arial" w:cs="Arial"/>
              <w:b/>
              <w:szCs w:val="24"/>
              <w:lang w:eastAsia="en-ZA"/>
            </w:rPr>
            <w:t>for Bidders</w:t>
          </w:r>
        </w:p>
      </w:tc>
      <w:tc>
        <w:tcPr>
          <w:tcW w:w="1795" w:type="dxa"/>
          <w:vAlign w:val="center"/>
        </w:tcPr>
        <w:p w14:paraId="20F1C3AB" w14:textId="77777777" w:rsidR="00C967DA" w:rsidRPr="00105474" w:rsidRDefault="00C967DA" w:rsidP="00C967DA">
          <w:pPr>
            <w:rPr>
              <w:rFonts w:ascii="Arial" w:hAnsi="Arial"/>
              <w:b/>
              <w:sz w:val="16"/>
              <w:lang w:val="en-GB"/>
            </w:rPr>
          </w:pPr>
          <w:r w:rsidRPr="00105474">
            <w:rPr>
              <w:rFonts w:ascii="Arial" w:hAnsi="Arial"/>
              <w:b/>
              <w:sz w:val="16"/>
              <w:lang w:val="en-GB"/>
            </w:rPr>
            <w:t>Document Identifier</w:t>
          </w:r>
        </w:p>
      </w:tc>
      <w:tc>
        <w:tcPr>
          <w:tcW w:w="1465" w:type="dxa"/>
          <w:vAlign w:val="center"/>
        </w:tcPr>
        <w:p w14:paraId="75EC2A4B" w14:textId="77777777" w:rsidR="00C967DA" w:rsidRPr="00105474" w:rsidRDefault="0063278E" w:rsidP="00C967DA">
          <w:pPr>
            <w:rPr>
              <w:rFonts w:ascii="Arial" w:hAnsi="Arial"/>
              <w:sz w:val="16"/>
              <w:lang w:val="en-GB"/>
            </w:rPr>
          </w:pPr>
          <w:r>
            <w:rPr>
              <w:rFonts w:ascii="Arial" w:hAnsi="Arial"/>
              <w:sz w:val="16"/>
              <w:lang w:val="en-GB"/>
            </w:rPr>
            <w:t>240-</w:t>
          </w:r>
          <w:r w:rsidR="00FB52CF" w:rsidRPr="00FB52CF">
            <w:rPr>
              <w:rFonts w:ascii="Arial" w:hAnsi="Arial"/>
              <w:sz w:val="16"/>
              <w:lang w:val="en-GB"/>
            </w:rPr>
            <w:t>6860265</w:t>
          </w:r>
        </w:p>
      </w:tc>
      <w:tc>
        <w:tcPr>
          <w:tcW w:w="567" w:type="dxa"/>
          <w:vAlign w:val="center"/>
        </w:tcPr>
        <w:p w14:paraId="001F81C7" w14:textId="77777777" w:rsidR="00C967DA" w:rsidRPr="00105474" w:rsidRDefault="00C967DA" w:rsidP="00C967DA">
          <w:pPr>
            <w:rPr>
              <w:rFonts w:ascii="Arial" w:hAnsi="Arial"/>
              <w:b/>
              <w:sz w:val="16"/>
              <w:lang w:val="en-GB"/>
            </w:rPr>
          </w:pPr>
          <w:r w:rsidRPr="00105474">
            <w:rPr>
              <w:rFonts w:ascii="Arial" w:hAnsi="Arial"/>
              <w:b/>
              <w:sz w:val="16"/>
              <w:lang w:val="en-GB"/>
            </w:rPr>
            <w:t>Rev</w:t>
          </w:r>
        </w:p>
      </w:tc>
      <w:tc>
        <w:tcPr>
          <w:tcW w:w="567" w:type="dxa"/>
          <w:vAlign w:val="center"/>
        </w:tcPr>
        <w:p w14:paraId="53C24C97" w14:textId="6B00F69B" w:rsidR="00C967DA" w:rsidRPr="00105474" w:rsidRDefault="007F0910" w:rsidP="00C967DA">
          <w:pPr>
            <w:rPr>
              <w:rFonts w:ascii="Arial" w:hAnsi="Arial"/>
              <w:sz w:val="16"/>
              <w:lang w:val="en-GB"/>
            </w:rPr>
          </w:pPr>
          <w:r>
            <w:rPr>
              <w:rFonts w:ascii="Arial" w:hAnsi="Arial"/>
              <w:sz w:val="16"/>
              <w:lang w:val="en-GB"/>
            </w:rPr>
            <w:t>2</w:t>
          </w:r>
        </w:p>
      </w:tc>
    </w:tr>
    <w:tr w:rsidR="00B3212E" w:rsidRPr="00116E60" w14:paraId="3F0B16C3" w14:textId="77777777" w:rsidTr="00105474">
      <w:trPr>
        <w:cantSplit/>
        <w:trHeight w:val="261"/>
        <w:jc w:val="center"/>
      </w:trPr>
      <w:tc>
        <w:tcPr>
          <w:tcW w:w="2410" w:type="dxa"/>
          <w:vMerge/>
          <w:vAlign w:val="bottom"/>
        </w:tcPr>
        <w:p w14:paraId="24F0294D" w14:textId="77777777" w:rsidR="00B3212E" w:rsidRPr="003914DE" w:rsidRDefault="00B3212E" w:rsidP="00EA1B3D">
          <w:pPr>
            <w:spacing w:before="840"/>
            <w:rPr>
              <w:rFonts w:ascii="Arial" w:hAnsi="Arial"/>
              <w:b/>
              <w:lang w:val="en-GB"/>
            </w:rPr>
          </w:pPr>
        </w:p>
      </w:tc>
      <w:tc>
        <w:tcPr>
          <w:tcW w:w="3544" w:type="dxa"/>
          <w:vMerge/>
          <w:vAlign w:val="center"/>
        </w:tcPr>
        <w:p w14:paraId="2C6D3C9A" w14:textId="77777777" w:rsidR="00B3212E" w:rsidRPr="003914DE" w:rsidRDefault="00B3212E" w:rsidP="00EA1B3D">
          <w:pPr>
            <w:jc w:val="center"/>
            <w:rPr>
              <w:rFonts w:ascii="Arial" w:hAnsi="Arial" w:cs="Arial"/>
              <w:b/>
              <w:lang w:val="en-GB"/>
            </w:rPr>
          </w:pPr>
        </w:p>
      </w:tc>
      <w:tc>
        <w:tcPr>
          <w:tcW w:w="1795" w:type="dxa"/>
          <w:vAlign w:val="center"/>
        </w:tcPr>
        <w:p w14:paraId="75BA9A50" w14:textId="77777777" w:rsidR="00B3212E" w:rsidRPr="00105474" w:rsidRDefault="00B3212E" w:rsidP="00C72E5D">
          <w:pPr>
            <w:rPr>
              <w:rFonts w:ascii="Arial" w:hAnsi="Arial"/>
              <w:b/>
              <w:sz w:val="16"/>
              <w:lang w:val="en-GB"/>
            </w:rPr>
          </w:pPr>
          <w:r w:rsidRPr="00105474">
            <w:rPr>
              <w:rFonts w:ascii="Arial" w:hAnsi="Arial"/>
              <w:b/>
              <w:sz w:val="16"/>
              <w:lang w:val="en-GB"/>
            </w:rPr>
            <w:t>Effective Date</w:t>
          </w:r>
        </w:p>
      </w:tc>
      <w:tc>
        <w:tcPr>
          <w:tcW w:w="2599" w:type="dxa"/>
          <w:gridSpan w:val="3"/>
          <w:vAlign w:val="center"/>
        </w:tcPr>
        <w:p w14:paraId="12BEDC03" w14:textId="68648443" w:rsidR="00B3212E" w:rsidRPr="00105474" w:rsidRDefault="007F0910" w:rsidP="00B3212E">
          <w:pPr>
            <w:rPr>
              <w:rFonts w:ascii="Arial" w:hAnsi="Arial"/>
              <w:sz w:val="16"/>
              <w:lang w:val="en-GB"/>
            </w:rPr>
          </w:pPr>
          <w:r>
            <w:rPr>
              <w:rFonts w:ascii="Arial" w:hAnsi="Arial"/>
              <w:sz w:val="16"/>
              <w:lang w:val="en-GB"/>
            </w:rPr>
            <w:t>17 September</w:t>
          </w:r>
          <w:r w:rsidR="0063278E">
            <w:rPr>
              <w:rFonts w:ascii="Arial" w:hAnsi="Arial"/>
              <w:sz w:val="16"/>
              <w:lang w:val="en-GB"/>
            </w:rPr>
            <w:t xml:space="preserve"> 202</w:t>
          </w:r>
          <w:r>
            <w:rPr>
              <w:rFonts w:ascii="Arial" w:hAnsi="Arial"/>
              <w:sz w:val="16"/>
              <w:lang w:val="en-GB"/>
            </w:rPr>
            <w:t>4</w:t>
          </w:r>
        </w:p>
      </w:tc>
    </w:tr>
    <w:tr w:rsidR="00B3212E" w:rsidRPr="00DB041F" w14:paraId="222B4401" w14:textId="77777777" w:rsidTr="00105474">
      <w:trPr>
        <w:cantSplit/>
        <w:trHeight w:hRule="exact" w:val="322"/>
        <w:jc w:val="center"/>
      </w:trPr>
      <w:tc>
        <w:tcPr>
          <w:tcW w:w="2410" w:type="dxa"/>
          <w:vMerge/>
          <w:vAlign w:val="bottom"/>
        </w:tcPr>
        <w:p w14:paraId="27750F1B" w14:textId="77777777" w:rsidR="00B3212E" w:rsidRPr="003914DE" w:rsidRDefault="00B3212E" w:rsidP="00EA1B3D">
          <w:pPr>
            <w:spacing w:before="840"/>
            <w:rPr>
              <w:rFonts w:ascii="Arial" w:hAnsi="Arial"/>
              <w:b/>
              <w:lang w:val="en-GB"/>
            </w:rPr>
          </w:pPr>
        </w:p>
      </w:tc>
      <w:tc>
        <w:tcPr>
          <w:tcW w:w="3544" w:type="dxa"/>
          <w:vMerge/>
          <w:vAlign w:val="center"/>
        </w:tcPr>
        <w:p w14:paraId="50D15799" w14:textId="77777777" w:rsidR="00B3212E" w:rsidRPr="003914DE" w:rsidRDefault="00B3212E" w:rsidP="00EA1B3D">
          <w:pPr>
            <w:jc w:val="center"/>
            <w:rPr>
              <w:rFonts w:ascii="Arial" w:hAnsi="Arial" w:cs="Arial"/>
              <w:b/>
              <w:lang w:val="en-GB"/>
            </w:rPr>
          </w:pPr>
        </w:p>
      </w:tc>
      <w:tc>
        <w:tcPr>
          <w:tcW w:w="1795" w:type="dxa"/>
          <w:vAlign w:val="center"/>
        </w:tcPr>
        <w:p w14:paraId="0A1A6BCA" w14:textId="77777777" w:rsidR="00B3212E" w:rsidRPr="00105474" w:rsidRDefault="00B3212E" w:rsidP="00C72E5D">
          <w:pPr>
            <w:rPr>
              <w:rFonts w:ascii="Arial" w:hAnsi="Arial"/>
              <w:b/>
              <w:sz w:val="16"/>
              <w:lang w:val="en-GB"/>
            </w:rPr>
          </w:pPr>
          <w:r w:rsidRPr="00105474">
            <w:rPr>
              <w:rFonts w:ascii="Arial" w:hAnsi="Arial"/>
              <w:b/>
              <w:sz w:val="16"/>
              <w:lang w:val="en-GB"/>
            </w:rPr>
            <w:t>Review Date</w:t>
          </w:r>
        </w:p>
      </w:tc>
      <w:tc>
        <w:tcPr>
          <w:tcW w:w="2599" w:type="dxa"/>
          <w:gridSpan w:val="3"/>
          <w:vAlign w:val="center"/>
        </w:tcPr>
        <w:p w14:paraId="32A5EABE" w14:textId="1367D26E" w:rsidR="00B3212E" w:rsidRPr="00105474" w:rsidRDefault="007F0910" w:rsidP="00B3212E">
          <w:pPr>
            <w:rPr>
              <w:rFonts w:ascii="Arial" w:hAnsi="Arial"/>
              <w:sz w:val="16"/>
              <w:lang w:val="en-GB"/>
            </w:rPr>
          </w:pPr>
          <w:r>
            <w:rPr>
              <w:rFonts w:ascii="Arial" w:hAnsi="Arial"/>
              <w:sz w:val="16"/>
              <w:lang w:val="en-GB"/>
            </w:rPr>
            <w:t>September</w:t>
          </w:r>
          <w:r w:rsidR="00B3212E" w:rsidRPr="00105474">
            <w:rPr>
              <w:rFonts w:ascii="Arial" w:hAnsi="Arial"/>
              <w:sz w:val="16"/>
              <w:lang w:val="en-GB"/>
            </w:rPr>
            <w:t xml:space="preserve"> 202</w:t>
          </w:r>
          <w:r>
            <w:rPr>
              <w:rFonts w:ascii="Arial" w:hAnsi="Arial"/>
              <w:sz w:val="16"/>
              <w:lang w:val="en-GB"/>
            </w:rPr>
            <w:t>7</w:t>
          </w:r>
        </w:p>
      </w:tc>
    </w:tr>
  </w:tbl>
  <w:p w14:paraId="70DCB10D" w14:textId="77777777" w:rsidR="00304117" w:rsidRDefault="00304117" w:rsidP="001552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6"/>
    <w:multiLevelType w:val="hybridMultilevel"/>
    <w:tmpl w:val="CF54519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35F039E"/>
    <w:multiLevelType w:val="hybridMultilevel"/>
    <w:tmpl w:val="C6568A3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47E0BE5"/>
    <w:multiLevelType w:val="multilevel"/>
    <w:tmpl w:val="1D2EE5E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266789"/>
    <w:multiLevelType w:val="hybridMultilevel"/>
    <w:tmpl w:val="5D1089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12851ADD"/>
    <w:multiLevelType w:val="hybridMultilevel"/>
    <w:tmpl w:val="A6AA7A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49843A7"/>
    <w:multiLevelType w:val="hybridMultilevel"/>
    <w:tmpl w:val="2D6A8AAE"/>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6" w15:restartNumberingAfterBreak="0">
    <w:nsid w:val="25235B56"/>
    <w:multiLevelType w:val="hybridMultilevel"/>
    <w:tmpl w:val="5B740F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947682F"/>
    <w:multiLevelType w:val="hybridMultilevel"/>
    <w:tmpl w:val="4284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54C3155A"/>
    <w:multiLevelType w:val="hybridMultilevel"/>
    <w:tmpl w:val="D69E2B48"/>
    <w:lvl w:ilvl="0" w:tplc="1C09000D">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9" w15:restartNumberingAfterBreak="0">
    <w:nsid w:val="5985051F"/>
    <w:multiLevelType w:val="hybridMultilevel"/>
    <w:tmpl w:val="93A0CCA4"/>
    <w:lvl w:ilvl="0" w:tplc="27AA01A6">
      <w:start w:val="1"/>
      <w:numFmt w:val="decimal"/>
      <w:lvlText w:val="%1."/>
      <w:lvlJc w:val="left"/>
      <w:pPr>
        <w:ind w:left="720" w:hanging="360"/>
      </w:pPr>
      <w:rPr>
        <w:rFonts w:hint="default"/>
        <w:color w:val="auto"/>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5E066210"/>
    <w:multiLevelType w:val="hybridMultilevel"/>
    <w:tmpl w:val="ECD2CA7C"/>
    <w:lvl w:ilvl="0" w:tplc="CE64532C">
      <w:start w:val="1"/>
      <w:numFmt w:val="decimal"/>
      <w:lvlText w:val="%1."/>
      <w:lvlJc w:val="left"/>
      <w:pPr>
        <w:ind w:left="360" w:hanging="360"/>
      </w:pPr>
      <w:rPr>
        <w:rFonts w:eastAsia="Calibri" w:hint="default"/>
        <w:sz w:val="22"/>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1" w15:restartNumberingAfterBreak="0">
    <w:nsid w:val="6366791D"/>
    <w:multiLevelType w:val="hybridMultilevel"/>
    <w:tmpl w:val="4AE0020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2" w15:restartNumberingAfterBreak="0">
    <w:nsid w:val="69E36717"/>
    <w:multiLevelType w:val="hybridMultilevel"/>
    <w:tmpl w:val="6458186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BAE4218"/>
    <w:multiLevelType w:val="multilevel"/>
    <w:tmpl w:val="1D2EE5E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D4E263F"/>
    <w:multiLevelType w:val="hybridMultilevel"/>
    <w:tmpl w:val="E572E37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7483256E"/>
    <w:multiLevelType w:val="hybridMultilevel"/>
    <w:tmpl w:val="4E4E67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976131626">
    <w:abstractNumId w:val="3"/>
  </w:num>
  <w:num w:numId="2" w16cid:durableId="594288937">
    <w:abstractNumId w:val="6"/>
  </w:num>
  <w:num w:numId="3" w16cid:durableId="137694747">
    <w:abstractNumId w:val="11"/>
  </w:num>
  <w:num w:numId="4" w16cid:durableId="356195997">
    <w:abstractNumId w:val="5"/>
  </w:num>
  <w:num w:numId="5" w16cid:durableId="1884098463">
    <w:abstractNumId w:val="1"/>
  </w:num>
  <w:num w:numId="6" w16cid:durableId="189730281">
    <w:abstractNumId w:val="15"/>
  </w:num>
  <w:num w:numId="7" w16cid:durableId="733353706">
    <w:abstractNumId w:val="0"/>
  </w:num>
  <w:num w:numId="8" w16cid:durableId="1979189320">
    <w:abstractNumId w:val="14"/>
  </w:num>
  <w:num w:numId="9" w16cid:durableId="498424033">
    <w:abstractNumId w:val="7"/>
  </w:num>
  <w:num w:numId="10" w16cid:durableId="1867668792">
    <w:abstractNumId w:val="9"/>
  </w:num>
  <w:num w:numId="11" w16cid:durableId="1727996007">
    <w:abstractNumId w:val="8"/>
  </w:num>
  <w:num w:numId="12" w16cid:durableId="48725920">
    <w:abstractNumId w:val="12"/>
  </w:num>
  <w:num w:numId="13" w16cid:durableId="1698458774">
    <w:abstractNumId w:val="13"/>
  </w:num>
  <w:num w:numId="14" w16cid:durableId="1250038674">
    <w:abstractNumId w:val="2"/>
  </w:num>
  <w:num w:numId="15" w16cid:durableId="1111973304">
    <w:abstractNumId w:val="10"/>
  </w:num>
  <w:num w:numId="16" w16cid:durableId="77833504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5A8B"/>
    <w:rsid w:val="00012031"/>
    <w:rsid w:val="00012461"/>
    <w:rsid w:val="00014148"/>
    <w:rsid w:val="00023030"/>
    <w:rsid w:val="000263D8"/>
    <w:rsid w:val="00067DC9"/>
    <w:rsid w:val="00074C17"/>
    <w:rsid w:val="00077A57"/>
    <w:rsid w:val="0009108C"/>
    <w:rsid w:val="00097047"/>
    <w:rsid w:val="000A01FA"/>
    <w:rsid w:val="000A386C"/>
    <w:rsid w:val="000A648D"/>
    <w:rsid w:val="000A74E4"/>
    <w:rsid w:val="000B0EFD"/>
    <w:rsid w:val="000B165C"/>
    <w:rsid w:val="000B28F1"/>
    <w:rsid w:val="000B6B22"/>
    <w:rsid w:val="000B7D6D"/>
    <w:rsid w:val="000C301C"/>
    <w:rsid w:val="000C33EB"/>
    <w:rsid w:val="000C6C73"/>
    <w:rsid w:val="000D2FF7"/>
    <w:rsid w:val="000D401F"/>
    <w:rsid w:val="000D4357"/>
    <w:rsid w:val="000E1AB5"/>
    <w:rsid w:val="000F528A"/>
    <w:rsid w:val="001021C1"/>
    <w:rsid w:val="001022DD"/>
    <w:rsid w:val="00104D1D"/>
    <w:rsid w:val="00105474"/>
    <w:rsid w:val="00105EEC"/>
    <w:rsid w:val="00111B2E"/>
    <w:rsid w:val="00113DFD"/>
    <w:rsid w:val="00115ECC"/>
    <w:rsid w:val="0011612D"/>
    <w:rsid w:val="00140917"/>
    <w:rsid w:val="001477A3"/>
    <w:rsid w:val="0014795E"/>
    <w:rsid w:val="00150B56"/>
    <w:rsid w:val="00151F81"/>
    <w:rsid w:val="001521AD"/>
    <w:rsid w:val="00154240"/>
    <w:rsid w:val="00155040"/>
    <w:rsid w:val="00155248"/>
    <w:rsid w:val="00155CBC"/>
    <w:rsid w:val="00162E48"/>
    <w:rsid w:val="001645BF"/>
    <w:rsid w:val="00173BE4"/>
    <w:rsid w:val="00175644"/>
    <w:rsid w:val="001829A7"/>
    <w:rsid w:val="00194D57"/>
    <w:rsid w:val="001A1B65"/>
    <w:rsid w:val="001A408A"/>
    <w:rsid w:val="001A57D9"/>
    <w:rsid w:val="001B2323"/>
    <w:rsid w:val="001B3B2A"/>
    <w:rsid w:val="001B3EA6"/>
    <w:rsid w:val="001C599B"/>
    <w:rsid w:val="001C61B6"/>
    <w:rsid w:val="001C6B54"/>
    <w:rsid w:val="001D0409"/>
    <w:rsid w:val="001D042C"/>
    <w:rsid w:val="001D1614"/>
    <w:rsid w:val="001D391D"/>
    <w:rsid w:val="001D3F40"/>
    <w:rsid w:val="001E0C75"/>
    <w:rsid w:val="001E0FB3"/>
    <w:rsid w:val="001E3CF5"/>
    <w:rsid w:val="001E4F28"/>
    <w:rsid w:val="001E64BB"/>
    <w:rsid w:val="00201A98"/>
    <w:rsid w:val="00203FB8"/>
    <w:rsid w:val="002055E8"/>
    <w:rsid w:val="002250ED"/>
    <w:rsid w:val="002319CA"/>
    <w:rsid w:val="002341C9"/>
    <w:rsid w:val="002438FA"/>
    <w:rsid w:val="00253B8A"/>
    <w:rsid w:val="002632AA"/>
    <w:rsid w:val="00267F52"/>
    <w:rsid w:val="00270763"/>
    <w:rsid w:val="0027500D"/>
    <w:rsid w:val="002763F5"/>
    <w:rsid w:val="00276C45"/>
    <w:rsid w:val="0027700C"/>
    <w:rsid w:val="00280506"/>
    <w:rsid w:val="002855B7"/>
    <w:rsid w:val="00296B6A"/>
    <w:rsid w:val="00296B82"/>
    <w:rsid w:val="002A7C4A"/>
    <w:rsid w:val="002B02CB"/>
    <w:rsid w:val="002B19FA"/>
    <w:rsid w:val="002B7514"/>
    <w:rsid w:val="002E453E"/>
    <w:rsid w:val="002E7887"/>
    <w:rsid w:val="002E79E4"/>
    <w:rsid w:val="002F4F5C"/>
    <w:rsid w:val="00304117"/>
    <w:rsid w:val="003113D9"/>
    <w:rsid w:val="003127C7"/>
    <w:rsid w:val="00317372"/>
    <w:rsid w:val="00324D94"/>
    <w:rsid w:val="0032593D"/>
    <w:rsid w:val="00325D2C"/>
    <w:rsid w:val="003317CA"/>
    <w:rsid w:val="00332369"/>
    <w:rsid w:val="003363BE"/>
    <w:rsid w:val="00336747"/>
    <w:rsid w:val="0034287B"/>
    <w:rsid w:val="003462C3"/>
    <w:rsid w:val="00347894"/>
    <w:rsid w:val="003528A9"/>
    <w:rsid w:val="00354047"/>
    <w:rsid w:val="003633CD"/>
    <w:rsid w:val="00373CF8"/>
    <w:rsid w:val="0037426F"/>
    <w:rsid w:val="0037609B"/>
    <w:rsid w:val="003840F2"/>
    <w:rsid w:val="003914DE"/>
    <w:rsid w:val="0039219D"/>
    <w:rsid w:val="003A07AA"/>
    <w:rsid w:val="003A6CBF"/>
    <w:rsid w:val="003B24AE"/>
    <w:rsid w:val="003B3ABD"/>
    <w:rsid w:val="003B624B"/>
    <w:rsid w:val="003C07F4"/>
    <w:rsid w:val="003D268D"/>
    <w:rsid w:val="003D48B8"/>
    <w:rsid w:val="003D66FA"/>
    <w:rsid w:val="003D78F9"/>
    <w:rsid w:val="003E052A"/>
    <w:rsid w:val="003E4D3F"/>
    <w:rsid w:val="003F020F"/>
    <w:rsid w:val="003F2387"/>
    <w:rsid w:val="003F3E07"/>
    <w:rsid w:val="003F59CF"/>
    <w:rsid w:val="003F7B1E"/>
    <w:rsid w:val="00404772"/>
    <w:rsid w:val="004213A7"/>
    <w:rsid w:val="004251A4"/>
    <w:rsid w:val="004364AE"/>
    <w:rsid w:val="00457274"/>
    <w:rsid w:val="00460577"/>
    <w:rsid w:val="00470385"/>
    <w:rsid w:val="004705FF"/>
    <w:rsid w:val="00470A92"/>
    <w:rsid w:val="004857A1"/>
    <w:rsid w:val="004954EB"/>
    <w:rsid w:val="004B6474"/>
    <w:rsid w:val="004C0AED"/>
    <w:rsid w:val="004C3176"/>
    <w:rsid w:val="004C38A6"/>
    <w:rsid w:val="004D00A8"/>
    <w:rsid w:val="004D1602"/>
    <w:rsid w:val="004D32D2"/>
    <w:rsid w:val="004E19F4"/>
    <w:rsid w:val="004E6C33"/>
    <w:rsid w:val="004E77C0"/>
    <w:rsid w:val="004F07CB"/>
    <w:rsid w:val="004F117E"/>
    <w:rsid w:val="004F578D"/>
    <w:rsid w:val="00504CE2"/>
    <w:rsid w:val="00506A41"/>
    <w:rsid w:val="00506DA7"/>
    <w:rsid w:val="005125A6"/>
    <w:rsid w:val="0051409A"/>
    <w:rsid w:val="00514EB4"/>
    <w:rsid w:val="00522B04"/>
    <w:rsid w:val="00534A84"/>
    <w:rsid w:val="005358BE"/>
    <w:rsid w:val="00537372"/>
    <w:rsid w:val="00546E27"/>
    <w:rsid w:val="00550760"/>
    <w:rsid w:val="0055556C"/>
    <w:rsid w:val="00557071"/>
    <w:rsid w:val="00560EDB"/>
    <w:rsid w:val="00563AC1"/>
    <w:rsid w:val="005765A0"/>
    <w:rsid w:val="00586532"/>
    <w:rsid w:val="005908DD"/>
    <w:rsid w:val="0059543E"/>
    <w:rsid w:val="00596B3A"/>
    <w:rsid w:val="005A39B7"/>
    <w:rsid w:val="005A62CE"/>
    <w:rsid w:val="005A63F7"/>
    <w:rsid w:val="005B168F"/>
    <w:rsid w:val="005B5A73"/>
    <w:rsid w:val="005C2E51"/>
    <w:rsid w:val="005D053C"/>
    <w:rsid w:val="005D7F0D"/>
    <w:rsid w:val="005E0073"/>
    <w:rsid w:val="005E1B6E"/>
    <w:rsid w:val="005E3BE0"/>
    <w:rsid w:val="005E6044"/>
    <w:rsid w:val="00602047"/>
    <w:rsid w:val="006067AC"/>
    <w:rsid w:val="00607D65"/>
    <w:rsid w:val="0061034B"/>
    <w:rsid w:val="0061035C"/>
    <w:rsid w:val="00617F6C"/>
    <w:rsid w:val="00625FA2"/>
    <w:rsid w:val="006260D8"/>
    <w:rsid w:val="00627923"/>
    <w:rsid w:val="0063278E"/>
    <w:rsid w:val="00633969"/>
    <w:rsid w:val="00633B8B"/>
    <w:rsid w:val="00636E4F"/>
    <w:rsid w:val="0063746A"/>
    <w:rsid w:val="00637900"/>
    <w:rsid w:val="00637D14"/>
    <w:rsid w:val="0064741D"/>
    <w:rsid w:val="00655FCF"/>
    <w:rsid w:val="00657B8A"/>
    <w:rsid w:val="006714A6"/>
    <w:rsid w:val="00686AD4"/>
    <w:rsid w:val="00692B80"/>
    <w:rsid w:val="006A1569"/>
    <w:rsid w:val="006A443E"/>
    <w:rsid w:val="006A55C5"/>
    <w:rsid w:val="006A73A5"/>
    <w:rsid w:val="006B0DF7"/>
    <w:rsid w:val="006B3FA2"/>
    <w:rsid w:val="006B57DF"/>
    <w:rsid w:val="006C01E5"/>
    <w:rsid w:val="006D07D5"/>
    <w:rsid w:val="006D6104"/>
    <w:rsid w:val="006E0940"/>
    <w:rsid w:val="006E14B5"/>
    <w:rsid w:val="006E1BFE"/>
    <w:rsid w:val="006E4F88"/>
    <w:rsid w:val="006E52BA"/>
    <w:rsid w:val="006E5E06"/>
    <w:rsid w:val="006F5D0A"/>
    <w:rsid w:val="006F7826"/>
    <w:rsid w:val="00701783"/>
    <w:rsid w:val="00702C96"/>
    <w:rsid w:val="007036AA"/>
    <w:rsid w:val="00705512"/>
    <w:rsid w:val="00713E63"/>
    <w:rsid w:val="00730262"/>
    <w:rsid w:val="00732A3F"/>
    <w:rsid w:val="00732BC4"/>
    <w:rsid w:val="00733FE1"/>
    <w:rsid w:val="00761BE3"/>
    <w:rsid w:val="007644B6"/>
    <w:rsid w:val="00766FB1"/>
    <w:rsid w:val="00766FE5"/>
    <w:rsid w:val="007757F4"/>
    <w:rsid w:val="00775ED0"/>
    <w:rsid w:val="00777CB0"/>
    <w:rsid w:val="007803A2"/>
    <w:rsid w:val="00784A54"/>
    <w:rsid w:val="00785295"/>
    <w:rsid w:val="00787756"/>
    <w:rsid w:val="00791C9C"/>
    <w:rsid w:val="0079769C"/>
    <w:rsid w:val="007A5ED0"/>
    <w:rsid w:val="007A6DC8"/>
    <w:rsid w:val="007A6F13"/>
    <w:rsid w:val="007B57E6"/>
    <w:rsid w:val="007C07B8"/>
    <w:rsid w:val="007C0A56"/>
    <w:rsid w:val="007D0EE9"/>
    <w:rsid w:val="007D4E0A"/>
    <w:rsid w:val="007D5975"/>
    <w:rsid w:val="007E0CE5"/>
    <w:rsid w:val="007E7D29"/>
    <w:rsid w:val="007F0910"/>
    <w:rsid w:val="007F15E3"/>
    <w:rsid w:val="007F4C9F"/>
    <w:rsid w:val="00810BAA"/>
    <w:rsid w:val="00821626"/>
    <w:rsid w:val="00825B67"/>
    <w:rsid w:val="00825E5F"/>
    <w:rsid w:val="008326AE"/>
    <w:rsid w:val="00837D89"/>
    <w:rsid w:val="0084371B"/>
    <w:rsid w:val="00844D86"/>
    <w:rsid w:val="0084573D"/>
    <w:rsid w:val="00845A4B"/>
    <w:rsid w:val="0085043F"/>
    <w:rsid w:val="008525C7"/>
    <w:rsid w:val="00854874"/>
    <w:rsid w:val="00860294"/>
    <w:rsid w:val="00860C12"/>
    <w:rsid w:val="00861AE9"/>
    <w:rsid w:val="00861BE0"/>
    <w:rsid w:val="008723E9"/>
    <w:rsid w:val="00874A63"/>
    <w:rsid w:val="0088072F"/>
    <w:rsid w:val="00880865"/>
    <w:rsid w:val="0088295E"/>
    <w:rsid w:val="00886564"/>
    <w:rsid w:val="00893563"/>
    <w:rsid w:val="0089392A"/>
    <w:rsid w:val="00894E42"/>
    <w:rsid w:val="008951A9"/>
    <w:rsid w:val="0089757B"/>
    <w:rsid w:val="008A3FC8"/>
    <w:rsid w:val="008A66CD"/>
    <w:rsid w:val="008B5871"/>
    <w:rsid w:val="008C01CF"/>
    <w:rsid w:val="008C0E9E"/>
    <w:rsid w:val="008D1341"/>
    <w:rsid w:val="008F57DD"/>
    <w:rsid w:val="008F5BEC"/>
    <w:rsid w:val="009017B9"/>
    <w:rsid w:val="00903604"/>
    <w:rsid w:val="00910E6C"/>
    <w:rsid w:val="00914474"/>
    <w:rsid w:val="009214A0"/>
    <w:rsid w:val="00924E22"/>
    <w:rsid w:val="00931DE5"/>
    <w:rsid w:val="00931EE6"/>
    <w:rsid w:val="00932236"/>
    <w:rsid w:val="00941654"/>
    <w:rsid w:val="00944D59"/>
    <w:rsid w:val="00947F95"/>
    <w:rsid w:val="0095525E"/>
    <w:rsid w:val="00962046"/>
    <w:rsid w:val="00965504"/>
    <w:rsid w:val="009677DD"/>
    <w:rsid w:val="00970379"/>
    <w:rsid w:val="00977B70"/>
    <w:rsid w:val="009801BA"/>
    <w:rsid w:val="00990864"/>
    <w:rsid w:val="009A158B"/>
    <w:rsid w:val="009A77EC"/>
    <w:rsid w:val="009C26E5"/>
    <w:rsid w:val="009F25ED"/>
    <w:rsid w:val="009F3555"/>
    <w:rsid w:val="00A05C1D"/>
    <w:rsid w:val="00A111DA"/>
    <w:rsid w:val="00A1696D"/>
    <w:rsid w:val="00A22EF4"/>
    <w:rsid w:val="00A256F9"/>
    <w:rsid w:val="00A346F0"/>
    <w:rsid w:val="00A36904"/>
    <w:rsid w:val="00A4460B"/>
    <w:rsid w:val="00A473FA"/>
    <w:rsid w:val="00A532EE"/>
    <w:rsid w:val="00A651E0"/>
    <w:rsid w:val="00A6602E"/>
    <w:rsid w:val="00A67C16"/>
    <w:rsid w:val="00A67E7A"/>
    <w:rsid w:val="00A72491"/>
    <w:rsid w:val="00A72A16"/>
    <w:rsid w:val="00A76446"/>
    <w:rsid w:val="00A91CB3"/>
    <w:rsid w:val="00AA16F4"/>
    <w:rsid w:val="00AA403D"/>
    <w:rsid w:val="00AA5387"/>
    <w:rsid w:val="00AB4D3B"/>
    <w:rsid w:val="00AB64E3"/>
    <w:rsid w:val="00AB650A"/>
    <w:rsid w:val="00AC21FB"/>
    <w:rsid w:val="00AC3774"/>
    <w:rsid w:val="00AC60C1"/>
    <w:rsid w:val="00AC61E0"/>
    <w:rsid w:val="00AD784B"/>
    <w:rsid w:val="00AE7139"/>
    <w:rsid w:val="00AF35DE"/>
    <w:rsid w:val="00AF6824"/>
    <w:rsid w:val="00B00E72"/>
    <w:rsid w:val="00B0566F"/>
    <w:rsid w:val="00B16C39"/>
    <w:rsid w:val="00B263C0"/>
    <w:rsid w:val="00B3212E"/>
    <w:rsid w:val="00B32FC7"/>
    <w:rsid w:val="00B35AA2"/>
    <w:rsid w:val="00B35D6C"/>
    <w:rsid w:val="00B44389"/>
    <w:rsid w:val="00B47EA0"/>
    <w:rsid w:val="00B54B80"/>
    <w:rsid w:val="00B57DBD"/>
    <w:rsid w:val="00B617FF"/>
    <w:rsid w:val="00B70E33"/>
    <w:rsid w:val="00B729B9"/>
    <w:rsid w:val="00B831EF"/>
    <w:rsid w:val="00B85F6B"/>
    <w:rsid w:val="00B93602"/>
    <w:rsid w:val="00BA5C88"/>
    <w:rsid w:val="00BB6D00"/>
    <w:rsid w:val="00BC6F34"/>
    <w:rsid w:val="00BC7452"/>
    <w:rsid w:val="00BD2863"/>
    <w:rsid w:val="00BD65E2"/>
    <w:rsid w:val="00BE0CD8"/>
    <w:rsid w:val="00BE3DBD"/>
    <w:rsid w:val="00BE56E8"/>
    <w:rsid w:val="00BE6D5F"/>
    <w:rsid w:val="00BF2932"/>
    <w:rsid w:val="00BF476B"/>
    <w:rsid w:val="00BF7560"/>
    <w:rsid w:val="00C12D3D"/>
    <w:rsid w:val="00C1721A"/>
    <w:rsid w:val="00C2160A"/>
    <w:rsid w:val="00C249CD"/>
    <w:rsid w:val="00C2594A"/>
    <w:rsid w:val="00C2623C"/>
    <w:rsid w:val="00C26313"/>
    <w:rsid w:val="00C369AF"/>
    <w:rsid w:val="00C40E58"/>
    <w:rsid w:val="00C413FB"/>
    <w:rsid w:val="00C4471F"/>
    <w:rsid w:val="00C469F5"/>
    <w:rsid w:val="00C5004E"/>
    <w:rsid w:val="00C610B6"/>
    <w:rsid w:val="00C61E80"/>
    <w:rsid w:val="00C64D96"/>
    <w:rsid w:val="00C64FE1"/>
    <w:rsid w:val="00C67975"/>
    <w:rsid w:val="00C71201"/>
    <w:rsid w:val="00C71402"/>
    <w:rsid w:val="00C72E5D"/>
    <w:rsid w:val="00C7656D"/>
    <w:rsid w:val="00C77EB9"/>
    <w:rsid w:val="00C8088F"/>
    <w:rsid w:val="00C85676"/>
    <w:rsid w:val="00C87CC3"/>
    <w:rsid w:val="00C90D47"/>
    <w:rsid w:val="00C943A6"/>
    <w:rsid w:val="00C95686"/>
    <w:rsid w:val="00C95EC4"/>
    <w:rsid w:val="00C967DA"/>
    <w:rsid w:val="00CA1205"/>
    <w:rsid w:val="00CA3984"/>
    <w:rsid w:val="00CA48E7"/>
    <w:rsid w:val="00CA666C"/>
    <w:rsid w:val="00CA7AEF"/>
    <w:rsid w:val="00CB13D4"/>
    <w:rsid w:val="00CB3564"/>
    <w:rsid w:val="00CB3BE1"/>
    <w:rsid w:val="00CB4DCA"/>
    <w:rsid w:val="00CC0266"/>
    <w:rsid w:val="00CC0C67"/>
    <w:rsid w:val="00CC15A2"/>
    <w:rsid w:val="00CC4080"/>
    <w:rsid w:val="00CD787A"/>
    <w:rsid w:val="00CE00CF"/>
    <w:rsid w:val="00CE5EEE"/>
    <w:rsid w:val="00CF781D"/>
    <w:rsid w:val="00D02E71"/>
    <w:rsid w:val="00D04B3C"/>
    <w:rsid w:val="00D1512B"/>
    <w:rsid w:val="00D21895"/>
    <w:rsid w:val="00D2565A"/>
    <w:rsid w:val="00D32E5C"/>
    <w:rsid w:val="00D3660F"/>
    <w:rsid w:val="00D415A5"/>
    <w:rsid w:val="00D45AEE"/>
    <w:rsid w:val="00D479A6"/>
    <w:rsid w:val="00D5588B"/>
    <w:rsid w:val="00D60523"/>
    <w:rsid w:val="00D71719"/>
    <w:rsid w:val="00D73F08"/>
    <w:rsid w:val="00D754CB"/>
    <w:rsid w:val="00D817F7"/>
    <w:rsid w:val="00D84B30"/>
    <w:rsid w:val="00D86CD2"/>
    <w:rsid w:val="00DA1B06"/>
    <w:rsid w:val="00DA3954"/>
    <w:rsid w:val="00DB17CC"/>
    <w:rsid w:val="00DB22F3"/>
    <w:rsid w:val="00DB5A17"/>
    <w:rsid w:val="00DB6A92"/>
    <w:rsid w:val="00DC3353"/>
    <w:rsid w:val="00DC6795"/>
    <w:rsid w:val="00DD5408"/>
    <w:rsid w:val="00DD7B12"/>
    <w:rsid w:val="00DE2368"/>
    <w:rsid w:val="00DF1BF2"/>
    <w:rsid w:val="00DF400D"/>
    <w:rsid w:val="00DF46B0"/>
    <w:rsid w:val="00DF7DD9"/>
    <w:rsid w:val="00E112C5"/>
    <w:rsid w:val="00E2355B"/>
    <w:rsid w:val="00E238C2"/>
    <w:rsid w:val="00E25416"/>
    <w:rsid w:val="00E26D9A"/>
    <w:rsid w:val="00E35EB0"/>
    <w:rsid w:val="00E3774F"/>
    <w:rsid w:val="00E41462"/>
    <w:rsid w:val="00E45A3D"/>
    <w:rsid w:val="00E500CF"/>
    <w:rsid w:val="00E534E2"/>
    <w:rsid w:val="00E6004D"/>
    <w:rsid w:val="00E701E5"/>
    <w:rsid w:val="00E71288"/>
    <w:rsid w:val="00E71A93"/>
    <w:rsid w:val="00E74D52"/>
    <w:rsid w:val="00E85F12"/>
    <w:rsid w:val="00E90B24"/>
    <w:rsid w:val="00E975D2"/>
    <w:rsid w:val="00EA1B3D"/>
    <w:rsid w:val="00EA320B"/>
    <w:rsid w:val="00EA4206"/>
    <w:rsid w:val="00EA765D"/>
    <w:rsid w:val="00EB03A4"/>
    <w:rsid w:val="00EB20DA"/>
    <w:rsid w:val="00EB6A30"/>
    <w:rsid w:val="00EC662F"/>
    <w:rsid w:val="00ED3E4E"/>
    <w:rsid w:val="00ED5144"/>
    <w:rsid w:val="00ED65B2"/>
    <w:rsid w:val="00EE03D1"/>
    <w:rsid w:val="00EE63D0"/>
    <w:rsid w:val="00EF279E"/>
    <w:rsid w:val="00EF2F58"/>
    <w:rsid w:val="00EF4E0F"/>
    <w:rsid w:val="00EF5055"/>
    <w:rsid w:val="00EF67B3"/>
    <w:rsid w:val="00EF6D03"/>
    <w:rsid w:val="00EF748F"/>
    <w:rsid w:val="00EF780B"/>
    <w:rsid w:val="00F04C7B"/>
    <w:rsid w:val="00F0521B"/>
    <w:rsid w:val="00F1574B"/>
    <w:rsid w:val="00F16AC6"/>
    <w:rsid w:val="00F22D6B"/>
    <w:rsid w:val="00F300A7"/>
    <w:rsid w:val="00F315DB"/>
    <w:rsid w:val="00F316E0"/>
    <w:rsid w:val="00F322F9"/>
    <w:rsid w:val="00F3247D"/>
    <w:rsid w:val="00F337F6"/>
    <w:rsid w:val="00F367D0"/>
    <w:rsid w:val="00F43E37"/>
    <w:rsid w:val="00F45833"/>
    <w:rsid w:val="00F53FC5"/>
    <w:rsid w:val="00F64443"/>
    <w:rsid w:val="00F73FDF"/>
    <w:rsid w:val="00F76156"/>
    <w:rsid w:val="00F812A8"/>
    <w:rsid w:val="00F819D3"/>
    <w:rsid w:val="00F92697"/>
    <w:rsid w:val="00F9323F"/>
    <w:rsid w:val="00F96837"/>
    <w:rsid w:val="00F9702A"/>
    <w:rsid w:val="00FA106A"/>
    <w:rsid w:val="00FA1238"/>
    <w:rsid w:val="00FA31B2"/>
    <w:rsid w:val="00FA7AE9"/>
    <w:rsid w:val="00FB1E51"/>
    <w:rsid w:val="00FB2E48"/>
    <w:rsid w:val="00FB3F38"/>
    <w:rsid w:val="00FB52CF"/>
    <w:rsid w:val="00FC0343"/>
    <w:rsid w:val="00FD3922"/>
    <w:rsid w:val="00FD73A1"/>
    <w:rsid w:val="00FE27D9"/>
    <w:rsid w:val="00FE57AA"/>
    <w:rsid w:val="00FE6AD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75B60"/>
  <w15:docId w15:val="{014CB741-B2C8-4BAA-8C80-6AAD4A9E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1B2"/>
    <w:pPr>
      <w:spacing w:after="0" w:line="240" w:lineRule="auto"/>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4117"/>
    <w:rPr>
      <w:rFonts w:ascii="Tahoma" w:hAnsi="Tahoma" w:cs="Tahoma"/>
      <w:sz w:val="16"/>
      <w:szCs w:val="16"/>
    </w:rPr>
  </w:style>
  <w:style w:type="character" w:customStyle="1" w:styleId="BalloonTextChar">
    <w:name w:val="Balloon Text Char"/>
    <w:basedOn w:val="DefaultParagraphFont"/>
    <w:link w:val="BalloonText"/>
    <w:uiPriority w:val="99"/>
    <w:semiHidden/>
    <w:rsid w:val="00304117"/>
    <w:rPr>
      <w:rFonts w:ascii="Tahoma" w:eastAsia="Times New Roman" w:hAnsi="Tahoma" w:cs="Tahoma"/>
      <w:sz w:val="16"/>
      <w:szCs w:val="16"/>
      <w:lang w:val="en-US"/>
    </w:rPr>
  </w:style>
  <w:style w:type="paragraph" w:styleId="ListParagraph">
    <w:name w:val="List Paragraph"/>
    <w:aliases w:val="Indent Normal,Paragraph,Bulleted Text,Bullet List,EOH bullet,Use Case List Paragraph,EOH paragraph,List Paragraph1,Table (List),Indent Paragraph,Figure_name,List Paragraph 1,Green bullet,lp1,Table of contents numbered,Standard Paragraph"/>
    <w:basedOn w:val="Normal"/>
    <w:link w:val="ListParagraphChar"/>
    <w:uiPriority w:val="34"/>
    <w:qFormat/>
    <w:rsid w:val="001829A7"/>
    <w:pPr>
      <w:ind w:left="720"/>
      <w:contextualSpacing/>
    </w:pPr>
  </w:style>
  <w:style w:type="character" w:styleId="CommentReference">
    <w:name w:val="annotation reference"/>
    <w:basedOn w:val="DefaultParagraphFont"/>
    <w:uiPriority w:val="99"/>
    <w:semiHidden/>
    <w:unhideWhenUsed/>
    <w:rsid w:val="003D66FA"/>
    <w:rPr>
      <w:sz w:val="16"/>
      <w:szCs w:val="16"/>
    </w:rPr>
  </w:style>
  <w:style w:type="paragraph" w:styleId="CommentText">
    <w:name w:val="annotation text"/>
    <w:basedOn w:val="Normal"/>
    <w:link w:val="CommentTextChar"/>
    <w:uiPriority w:val="99"/>
    <w:unhideWhenUsed/>
    <w:rsid w:val="003D66FA"/>
    <w:rPr>
      <w:sz w:val="20"/>
    </w:rPr>
  </w:style>
  <w:style w:type="character" w:customStyle="1" w:styleId="CommentTextChar">
    <w:name w:val="Comment Text Char"/>
    <w:basedOn w:val="DefaultParagraphFont"/>
    <w:link w:val="CommentText"/>
    <w:uiPriority w:val="99"/>
    <w:rsid w:val="003D66F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D66FA"/>
    <w:rPr>
      <w:b/>
      <w:bCs/>
    </w:rPr>
  </w:style>
  <w:style w:type="character" w:customStyle="1" w:styleId="CommentSubjectChar">
    <w:name w:val="Comment Subject Char"/>
    <w:basedOn w:val="CommentTextChar"/>
    <w:link w:val="CommentSubject"/>
    <w:uiPriority w:val="99"/>
    <w:semiHidden/>
    <w:rsid w:val="003D66FA"/>
    <w:rPr>
      <w:rFonts w:ascii="Times New Roman" w:eastAsia="Times New Roman" w:hAnsi="Times New Roman" w:cs="Times New Roman"/>
      <w:b/>
      <w:bCs/>
      <w:sz w:val="20"/>
      <w:szCs w:val="20"/>
      <w:lang w:val="en-US"/>
    </w:rPr>
  </w:style>
  <w:style w:type="character" w:customStyle="1" w:styleId="ListParagraphChar">
    <w:name w:val="List Paragraph Char"/>
    <w:aliases w:val="Indent Normal Char,Paragraph Char,Bulleted Text Char,Bullet List Char,EOH bullet Char,Use Case List Paragraph Char,EOH paragraph Char,List Paragraph1 Char,Table (List) Char,Indent Paragraph Char,Figure_name Char,List Paragraph 1 Char"/>
    <w:link w:val="ListParagraph"/>
    <w:uiPriority w:val="34"/>
    <w:rsid w:val="006E14B5"/>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46994">
      <w:bodyDiv w:val="1"/>
      <w:marLeft w:val="0"/>
      <w:marRight w:val="0"/>
      <w:marTop w:val="0"/>
      <w:marBottom w:val="0"/>
      <w:divBdr>
        <w:top w:val="none" w:sz="0" w:space="0" w:color="auto"/>
        <w:left w:val="none" w:sz="0" w:space="0" w:color="auto"/>
        <w:bottom w:val="none" w:sz="0" w:space="0" w:color="auto"/>
        <w:right w:val="none" w:sz="0" w:space="0" w:color="auto"/>
      </w:divBdr>
    </w:div>
    <w:div w:id="23717662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355156415">
      <w:bodyDiv w:val="1"/>
      <w:marLeft w:val="0"/>
      <w:marRight w:val="0"/>
      <w:marTop w:val="0"/>
      <w:marBottom w:val="0"/>
      <w:divBdr>
        <w:top w:val="none" w:sz="0" w:space="0" w:color="auto"/>
        <w:left w:val="none" w:sz="0" w:space="0" w:color="auto"/>
        <w:bottom w:val="none" w:sz="0" w:space="0" w:color="auto"/>
        <w:right w:val="none" w:sz="0" w:space="0" w:color="auto"/>
      </w:divBdr>
    </w:div>
    <w:div w:id="518618804">
      <w:bodyDiv w:val="1"/>
      <w:marLeft w:val="0"/>
      <w:marRight w:val="0"/>
      <w:marTop w:val="0"/>
      <w:marBottom w:val="0"/>
      <w:divBdr>
        <w:top w:val="none" w:sz="0" w:space="0" w:color="auto"/>
        <w:left w:val="none" w:sz="0" w:space="0" w:color="auto"/>
        <w:bottom w:val="none" w:sz="0" w:space="0" w:color="auto"/>
        <w:right w:val="none" w:sz="0" w:space="0" w:color="auto"/>
      </w:divBdr>
    </w:div>
    <w:div w:id="767506518">
      <w:bodyDiv w:val="1"/>
      <w:marLeft w:val="0"/>
      <w:marRight w:val="0"/>
      <w:marTop w:val="0"/>
      <w:marBottom w:val="0"/>
      <w:divBdr>
        <w:top w:val="none" w:sz="0" w:space="0" w:color="auto"/>
        <w:left w:val="none" w:sz="0" w:space="0" w:color="auto"/>
        <w:bottom w:val="none" w:sz="0" w:space="0" w:color="auto"/>
        <w:right w:val="none" w:sz="0" w:space="0" w:color="auto"/>
      </w:divBdr>
    </w:div>
    <w:div w:id="1107122077">
      <w:bodyDiv w:val="1"/>
      <w:marLeft w:val="0"/>
      <w:marRight w:val="0"/>
      <w:marTop w:val="0"/>
      <w:marBottom w:val="0"/>
      <w:divBdr>
        <w:top w:val="none" w:sz="0" w:space="0" w:color="auto"/>
        <w:left w:val="none" w:sz="0" w:space="0" w:color="auto"/>
        <w:bottom w:val="none" w:sz="0" w:space="0" w:color="auto"/>
        <w:right w:val="none" w:sz="0" w:space="0" w:color="auto"/>
      </w:divBdr>
    </w:div>
    <w:div w:id="1318413543">
      <w:bodyDiv w:val="1"/>
      <w:marLeft w:val="0"/>
      <w:marRight w:val="0"/>
      <w:marTop w:val="0"/>
      <w:marBottom w:val="0"/>
      <w:divBdr>
        <w:top w:val="none" w:sz="0" w:space="0" w:color="auto"/>
        <w:left w:val="none" w:sz="0" w:space="0" w:color="auto"/>
        <w:bottom w:val="none" w:sz="0" w:space="0" w:color="auto"/>
        <w:right w:val="none" w:sz="0" w:space="0" w:color="auto"/>
      </w:divBdr>
    </w:div>
    <w:div w:id="1515267721">
      <w:bodyDiv w:val="1"/>
      <w:marLeft w:val="0"/>
      <w:marRight w:val="0"/>
      <w:marTop w:val="0"/>
      <w:marBottom w:val="0"/>
      <w:divBdr>
        <w:top w:val="none" w:sz="0" w:space="0" w:color="auto"/>
        <w:left w:val="none" w:sz="0" w:space="0" w:color="auto"/>
        <w:bottom w:val="none" w:sz="0" w:space="0" w:color="auto"/>
        <w:right w:val="none" w:sz="0" w:space="0" w:color="auto"/>
      </w:divBdr>
    </w:div>
    <w:div w:id="1673213617">
      <w:bodyDiv w:val="1"/>
      <w:marLeft w:val="0"/>
      <w:marRight w:val="0"/>
      <w:marTop w:val="0"/>
      <w:marBottom w:val="0"/>
      <w:divBdr>
        <w:top w:val="none" w:sz="0" w:space="0" w:color="auto"/>
        <w:left w:val="none" w:sz="0" w:space="0" w:color="auto"/>
        <w:bottom w:val="none" w:sz="0" w:space="0" w:color="auto"/>
        <w:right w:val="none" w:sz="0" w:space="0" w:color="auto"/>
      </w:divBdr>
    </w:div>
    <w:div w:id="1700004875">
      <w:bodyDiv w:val="1"/>
      <w:marLeft w:val="0"/>
      <w:marRight w:val="0"/>
      <w:marTop w:val="0"/>
      <w:marBottom w:val="0"/>
      <w:divBdr>
        <w:top w:val="none" w:sz="0" w:space="0" w:color="auto"/>
        <w:left w:val="none" w:sz="0" w:space="0" w:color="auto"/>
        <w:bottom w:val="none" w:sz="0" w:space="0" w:color="auto"/>
        <w:right w:val="none" w:sz="0" w:space="0" w:color="auto"/>
      </w:divBdr>
    </w:div>
    <w:div w:id="1733964012">
      <w:bodyDiv w:val="1"/>
      <w:marLeft w:val="0"/>
      <w:marRight w:val="0"/>
      <w:marTop w:val="0"/>
      <w:marBottom w:val="0"/>
      <w:divBdr>
        <w:top w:val="none" w:sz="0" w:space="0" w:color="auto"/>
        <w:left w:val="none" w:sz="0" w:space="0" w:color="auto"/>
        <w:bottom w:val="none" w:sz="0" w:space="0" w:color="auto"/>
        <w:right w:val="none" w:sz="0" w:space="0" w:color="auto"/>
      </w:divBdr>
    </w:div>
    <w:div w:id="1829858791">
      <w:bodyDiv w:val="1"/>
      <w:marLeft w:val="0"/>
      <w:marRight w:val="0"/>
      <w:marTop w:val="0"/>
      <w:marBottom w:val="0"/>
      <w:divBdr>
        <w:top w:val="none" w:sz="0" w:space="0" w:color="auto"/>
        <w:left w:val="none" w:sz="0" w:space="0" w:color="auto"/>
        <w:bottom w:val="none" w:sz="0" w:space="0" w:color="auto"/>
        <w:right w:val="none" w:sz="0" w:space="0" w:color="auto"/>
      </w:divBdr>
    </w:div>
    <w:div w:id="1966618035">
      <w:bodyDiv w:val="1"/>
      <w:marLeft w:val="0"/>
      <w:marRight w:val="0"/>
      <w:marTop w:val="0"/>
      <w:marBottom w:val="0"/>
      <w:divBdr>
        <w:top w:val="none" w:sz="0" w:space="0" w:color="auto"/>
        <w:left w:val="none" w:sz="0" w:space="0" w:color="auto"/>
        <w:bottom w:val="none" w:sz="0" w:space="0" w:color="auto"/>
        <w:right w:val="none" w:sz="0" w:space="0" w:color="auto"/>
      </w:divBdr>
    </w:div>
    <w:div w:id="1969774525">
      <w:bodyDiv w:val="1"/>
      <w:marLeft w:val="0"/>
      <w:marRight w:val="0"/>
      <w:marTop w:val="0"/>
      <w:marBottom w:val="0"/>
      <w:divBdr>
        <w:top w:val="none" w:sz="0" w:space="0" w:color="auto"/>
        <w:left w:val="none" w:sz="0" w:space="0" w:color="auto"/>
        <w:bottom w:val="none" w:sz="0" w:space="0" w:color="auto"/>
        <w:right w:val="none" w:sz="0" w:space="0" w:color="auto"/>
      </w:divBdr>
    </w:div>
    <w:div w:id="2011715223">
      <w:bodyDiv w:val="1"/>
      <w:marLeft w:val="0"/>
      <w:marRight w:val="0"/>
      <w:marTop w:val="0"/>
      <w:marBottom w:val="0"/>
      <w:divBdr>
        <w:top w:val="none" w:sz="0" w:space="0" w:color="auto"/>
        <w:left w:val="none" w:sz="0" w:space="0" w:color="auto"/>
        <w:bottom w:val="none" w:sz="0" w:space="0" w:color="auto"/>
        <w:right w:val="none" w:sz="0" w:space="0" w:color="auto"/>
      </w:divBdr>
    </w:div>
    <w:div w:id="2022732975">
      <w:bodyDiv w:val="1"/>
      <w:marLeft w:val="0"/>
      <w:marRight w:val="0"/>
      <w:marTop w:val="0"/>
      <w:marBottom w:val="0"/>
      <w:divBdr>
        <w:top w:val="none" w:sz="0" w:space="0" w:color="auto"/>
        <w:left w:val="none" w:sz="0" w:space="0" w:color="auto"/>
        <w:bottom w:val="none" w:sz="0" w:space="0" w:color="auto"/>
        <w:right w:val="none" w:sz="0" w:space="0" w:color="auto"/>
      </w:divBdr>
    </w:div>
    <w:div w:id="2033189135">
      <w:bodyDiv w:val="1"/>
      <w:marLeft w:val="0"/>
      <w:marRight w:val="0"/>
      <w:marTop w:val="0"/>
      <w:marBottom w:val="0"/>
      <w:divBdr>
        <w:top w:val="none" w:sz="0" w:space="0" w:color="auto"/>
        <w:left w:val="none" w:sz="0" w:space="0" w:color="auto"/>
        <w:bottom w:val="none" w:sz="0" w:space="0" w:color="auto"/>
        <w:right w:val="none" w:sz="0" w:space="0" w:color="auto"/>
      </w:divBdr>
    </w:div>
    <w:div w:id="209959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1818</Words>
  <Characters>10367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Rojane Qacha</cp:lastModifiedBy>
  <cp:revision>3</cp:revision>
  <cp:lastPrinted>2023-01-25T15:41:00Z</cp:lastPrinted>
  <dcterms:created xsi:type="dcterms:W3CDTF">2026-03-26T09:33:00Z</dcterms:created>
  <dcterms:modified xsi:type="dcterms:W3CDTF">2026-03-26T09:35:00Z</dcterms:modified>
</cp:coreProperties>
</file>