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77D10C48" w:rsidR="00F0521B" w:rsidRPr="006E415A" w:rsidRDefault="00F677C7" w:rsidP="006B3FA2">
            <w:pPr>
              <w:spacing w:before="60" w:after="60" w:line="276" w:lineRule="auto"/>
              <w:jc w:val="both"/>
              <w:rPr>
                <w:rFonts w:ascii="Arial" w:hAnsi="Arial" w:cs="Arial"/>
                <w:sz w:val="20"/>
              </w:rPr>
            </w:pPr>
            <w:r>
              <w:rPr>
                <w:rFonts w:ascii="Arial" w:hAnsi="Arial" w:cs="Arial"/>
                <w:sz w:val="20"/>
              </w:rPr>
              <w:t>Arnot</w:t>
            </w:r>
            <w:r w:rsidR="00DF668C" w:rsidRPr="006E415A">
              <w:rPr>
                <w:rFonts w:ascii="Arial" w:hAnsi="Arial" w:cs="Arial"/>
                <w:sz w:val="20"/>
              </w:rPr>
              <w:t xml:space="preserve"> </w:t>
            </w:r>
            <w:r w:rsidR="003D5F56" w:rsidRPr="006E415A">
              <w:rPr>
                <w:rFonts w:ascii="Arial" w:hAnsi="Arial" w:cs="Arial"/>
                <w:sz w:val="20"/>
              </w:rPr>
              <w:t>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36C88BBE" w:rsidR="00EC662F" w:rsidRPr="006E415A" w:rsidRDefault="00F677C7" w:rsidP="00880865">
            <w:pPr>
              <w:spacing w:line="360" w:lineRule="auto"/>
              <w:jc w:val="both"/>
              <w:rPr>
                <w:rFonts w:ascii="Arial" w:hAnsi="Arial" w:cs="Arial"/>
                <w:sz w:val="20"/>
                <w:lang w:val="en-ZA"/>
              </w:rPr>
            </w:pPr>
            <w:r w:rsidRPr="00F677C7">
              <w:rPr>
                <w:rFonts w:ascii="Arial" w:hAnsi="Arial" w:cs="Arial"/>
                <w:sz w:val="20"/>
              </w:rPr>
              <w:t xml:space="preserve">The provision of compressor maintenance at </w:t>
            </w:r>
            <w:r>
              <w:rPr>
                <w:rFonts w:ascii="Arial" w:hAnsi="Arial" w:cs="Arial"/>
                <w:sz w:val="20"/>
              </w:rPr>
              <w:t>A</w:t>
            </w:r>
            <w:r w:rsidRPr="00F677C7">
              <w:rPr>
                <w:rFonts w:ascii="Arial" w:hAnsi="Arial" w:cs="Arial"/>
                <w:sz w:val="20"/>
              </w:rPr>
              <w:t>rnot power station for a period of 4 years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40C162E0" w:rsidR="00EB6A30" w:rsidRPr="006E415A" w:rsidRDefault="00F677C7" w:rsidP="00EB03A4">
            <w:pPr>
              <w:spacing w:before="60" w:after="60" w:line="276" w:lineRule="auto"/>
              <w:jc w:val="both"/>
              <w:rPr>
                <w:rFonts w:ascii="Arial" w:hAnsi="Arial" w:cs="Arial"/>
                <w:sz w:val="20"/>
              </w:rPr>
            </w:pPr>
            <w:r>
              <w:rPr>
                <w:rFonts w:ascii="Arial" w:hAnsi="Arial" w:cs="Arial"/>
                <w:sz w:val="20"/>
              </w:rPr>
              <w:t>Four</w:t>
            </w:r>
            <w:r w:rsidR="00695DAD" w:rsidRPr="006E415A">
              <w:rPr>
                <w:rFonts w:ascii="Arial" w:hAnsi="Arial" w:cs="Arial"/>
                <w:sz w:val="20"/>
              </w:rPr>
              <w:t xml:space="preserve"> (</w:t>
            </w:r>
            <w:r>
              <w:rPr>
                <w:rFonts w:ascii="Arial" w:hAnsi="Arial" w:cs="Arial"/>
                <w:sz w:val="20"/>
              </w:rPr>
              <w:t>04</w:t>
            </w:r>
            <w:r w:rsidR="00695DAD" w:rsidRPr="006E415A">
              <w:rPr>
                <w:rFonts w:ascii="Arial" w:hAnsi="Arial" w:cs="Arial"/>
                <w:sz w:val="20"/>
              </w:rPr>
              <w:t xml:space="preserve">) </w:t>
            </w:r>
            <w:r>
              <w:rPr>
                <w:rFonts w:ascii="Arial" w:hAnsi="Arial" w:cs="Arial"/>
                <w:sz w:val="20"/>
              </w:rPr>
              <w:t>years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01B9E11B" w:rsidR="00304117" w:rsidRPr="006E415A" w:rsidRDefault="00F677C7" w:rsidP="00F0521B">
            <w:pPr>
              <w:spacing w:before="60" w:after="60" w:line="276" w:lineRule="auto"/>
              <w:jc w:val="both"/>
              <w:rPr>
                <w:rFonts w:ascii="Arial" w:hAnsi="Arial" w:cs="Arial"/>
                <w:sz w:val="20"/>
              </w:rPr>
            </w:pPr>
            <w:r>
              <w:rPr>
                <w:rFonts w:ascii="Arial" w:hAnsi="Arial" w:cs="Arial"/>
                <w:sz w:val="20"/>
              </w:rPr>
              <w:t>Constance Ndhlovu</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1729B574" w:rsidR="006F7826" w:rsidRPr="007133D2"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r w:rsidR="0041255D">
        <w:rPr>
          <w:rFonts w:ascii="Arial" w:hAnsi="Arial" w:cs="Arial"/>
          <w:bCs/>
          <w:sz w:val="20"/>
          <w:lang w:val="en-ZA"/>
        </w:rPr>
        <w:t xml:space="preserve">.   </w:t>
      </w:r>
      <w:r w:rsidR="0041255D">
        <w:rPr>
          <w:rFonts w:ascii="Arial" w:hAnsi="Arial" w:cs="Arial"/>
          <w:b/>
          <w:sz w:val="20"/>
          <w:lang w:val="en-ZA"/>
        </w:rPr>
        <w:t xml:space="preserve">NB. </w:t>
      </w:r>
      <w:r w:rsidR="0041255D">
        <w:rPr>
          <w:b/>
        </w:rPr>
        <w:t>Eskom</w:t>
      </w:r>
      <w:r w:rsidR="0041255D">
        <w:rPr>
          <w:b/>
          <w:bCs/>
        </w:rPr>
        <w:t xml:space="preserve"> will not accept </w:t>
      </w:r>
      <w:proofErr w:type="gramStart"/>
      <w:r w:rsidR="0041255D">
        <w:rPr>
          <w:b/>
          <w:bCs/>
        </w:rPr>
        <w:t>a sworn affidavit</w:t>
      </w:r>
      <w:proofErr w:type="gramEnd"/>
      <w:r w:rsidR="0041255D">
        <w:rPr>
          <w:b/>
          <w:bCs/>
        </w:rPr>
        <w:t xml:space="preserve"> with an electronic signature.</w:t>
      </w:r>
    </w:p>
    <w:p w14:paraId="345B5ECF" w14:textId="77777777" w:rsidR="006F7826" w:rsidRPr="007133D2"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pPr>
        <w:pStyle w:val="ListParagraph"/>
        <w:numPr>
          <w:ilvl w:val="0"/>
          <w:numId w:val="3"/>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7D65EF91" w:rsidR="00CA337A" w:rsidRDefault="00CA337A">
      <w:pPr>
        <w:pStyle w:val="ListParagraph"/>
        <w:numPr>
          <w:ilvl w:val="0"/>
          <w:numId w:val="3"/>
        </w:numPr>
        <w:spacing w:after="200" w:line="276" w:lineRule="auto"/>
        <w:jc w:val="both"/>
        <w:rPr>
          <w:rFonts w:ascii="Arial" w:hAnsi="Arial" w:cs="Arial"/>
          <w:bCs/>
          <w:sz w:val="20"/>
          <w:lang w:val="en-ZA"/>
        </w:rPr>
      </w:pPr>
      <w:r w:rsidRPr="003D5F56">
        <w:rPr>
          <w:rFonts w:ascii="Arial" w:hAnsi="Arial" w:cs="Arial"/>
          <w:bCs/>
          <w:sz w:val="20"/>
          <w:lang w:val="en-ZA"/>
        </w:rPr>
        <w:t>In a case of a trust, consortium or joint venture (including incorporated consortia and joint ventures</w:t>
      </w:r>
      <w:proofErr w:type="gramStart"/>
      <w:r w:rsidRPr="003D5F56">
        <w:rPr>
          <w:rFonts w:ascii="Arial" w:hAnsi="Arial" w:cs="Arial"/>
          <w:bCs/>
          <w:sz w:val="20"/>
          <w:lang w:val="en-ZA"/>
        </w:rPr>
        <w:t>),a</w:t>
      </w:r>
      <w:proofErr w:type="gramEnd"/>
      <w:r w:rsidRPr="003D5F56">
        <w:rPr>
          <w:rFonts w:ascii="Arial" w:hAnsi="Arial" w:cs="Arial"/>
          <w:bCs/>
          <w:sz w:val="20"/>
          <w:lang w:val="en-ZA"/>
        </w:rPr>
        <w:t xml:space="preserve"> consolidated B-BBEE status level verification certificate.</w:t>
      </w:r>
    </w:p>
    <w:p w14:paraId="4AA478E6" w14:textId="54C4CAE0" w:rsidR="00C97323" w:rsidRDefault="00C97323" w:rsidP="00C97323">
      <w:pPr>
        <w:spacing w:after="200" w:line="276" w:lineRule="auto"/>
        <w:jc w:val="both"/>
        <w:rPr>
          <w:rFonts w:ascii="Arial" w:hAnsi="Arial" w:cs="Arial"/>
          <w:bCs/>
          <w:sz w:val="20"/>
          <w:lang w:val="en-ZA"/>
        </w:rPr>
      </w:pPr>
    </w:p>
    <w:p w14:paraId="1CA7DD8D" w14:textId="6EEB2C75" w:rsidR="00C97323" w:rsidRDefault="00C97323" w:rsidP="00C97323">
      <w:pPr>
        <w:spacing w:after="200" w:line="276" w:lineRule="auto"/>
        <w:jc w:val="both"/>
        <w:rPr>
          <w:rFonts w:ascii="Arial" w:hAnsi="Arial" w:cs="Arial"/>
          <w:bCs/>
          <w:sz w:val="20"/>
          <w:lang w:val="en-ZA"/>
        </w:rPr>
      </w:pP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65B7A449" w:rsidR="006F7826" w:rsidRPr="007133D2" w:rsidRDefault="006F7826">
      <w:pPr>
        <w:pStyle w:val="ListParagraph"/>
        <w:numPr>
          <w:ilvl w:val="0"/>
          <w:numId w:val="4"/>
        </w:numPr>
        <w:spacing w:after="200" w:line="276" w:lineRule="auto"/>
        <w:jc w:val="both"/>
        <w:rPr>
          <w:rFonts w:ascii="Arial" w:hAnsi="Arial" w:cs="Arial"/>
          <w:bCs/>
          <w:sz w:val="20"/>
          <w:lang w:val="en-ZA"/>
        </w:rPr>
      </w:pPr>
      <w:r w:rsidRPr="007133D2">
        <w:rPr>
          <w:rFonts w:ascii="Arial" w:hAnsi="Arial" w:cs="Arial"/>
          <w:bCs/>
          <w:sz w:val="20"/>
          <w:lang w:val="en-ZA"/>
        </w:rPr>
        <w:lastRenderedPageBreak/>
        <w:t>May only score point out of 90</w:t>
      </w:r>
      <w:r>
        <w:rPr>
          <w:rFonts w:ascii="Arial" w:hAnsi="Arial" w:cs="Arial"/>
          <w:bCs/>
          <w:sz w:val="20"/>
          <w:lang w:val="en-ZA"/>
        </w:rPr>
        <w:t xml:space="preserve"> for price</w:t>
      </w:r>
    </w:p>
    <w:p w14:paraId="032744C1" w14:textId="7E4D65F0" w:rsidR="006F7826" w:rsidRPr="007133D2" w:rsidRDefault="006F7826">
      <w:pPr>
        <w:pStyle w:val="ListParagraph"/>
        <w:numPr>
          <w:ilvl w:val="0"/>
          <w:numId w:val="4"/>
        </w:numPr>
        <w:spacing w:after="200" w:line="276" w:lineRule="auto"/>
        <w:jc w:val="both"/>
        <w:rPr>
          <w:rFonts w:ascii="Arial" w:hAnsi="Arial" w:cs="Arial"/>
          <w:bCs/>
          <w:sz w:val="20"/>
          <w:lang w:val="en-ZA"/>
        </w:rPr>
      </w:pPr>
      <w:r w:rsidRPr="007133D2">
        <w:rPr>
          <w:rFonts w:ascii="Arial" w:hAnsi="Arial" w:cs="Arial"/>
          <w:bCs/>
          <w:sz w:val="20"/>
          <w:lang w:val="en-ZA"/>
        </w:rPr>
        <w:t>Scores 0 points out of 10</w:t>
      </w:r>
      <w:r w:rsidR="003D5F56">
        <w:rPr>
          <w:rFonts w:ascii="Arial" w:hAnsi="Arial" w:cs="Arial"/>
          <w:bCs/>
          <w:sz w:val="20"/>
          <w:lang w:val="en-ZA"/>
        </w:rPr>
        <w:t xml:space="preserve"> </w:t>
      </w:r>
      <w:r w:rsidRPr="007133D2">
        <w:rPr>
          <w:rFonts w:ascii="Arial" w:hAnsi="Arial" w:cs="Arial"/>
          <w:bCs/>
          <w:sz w:val="20"/>
          <w:lang w:val="en-ZA"/>
        </w:rPr>
        <w:t>for specific goals</w:t>
      </w:r>
    </w:p>
    <w:p w14:paraId="40E54FBF" w14:textId="466D30D7" w:rsidR="006F7826" w:rsidRDefault="006F782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proofErr w:type="gramStart"/>
      <w:r w:rsidRPr="003E052A">
        <w:rPr>
          <w:rFonts w:ascii="Arial" w:hAnsi="Arial" w:cs="Arial"/>
          <w:b/>
        </w:rPr>
        <w:t xml:space="preserve">: </w:t>
      </w:r>
      <w:r>
        <w:rPr>
          <w:rFonts w:ascii="Arial" w:hAnsi="Arial" w:cs="Arial"/>
          <w:b/>
        </w:rPr>
        <w:t xml:space="preserve"> Objective</w:t>
      </w:r>
      <w:proofErr w:type="gramEnd"/>
      <w:r>
        <w:rPr>
          <w:rFonts w:ascii="Arial" w:hAnsi="Arial" w:cs="Arial"/>
          <w:b/>
        </w:rPr>
        <w:t xml:space="preserve"> criteria </w:t>
      </w:r>
    </w:p>
    <w:p w14:paraId="0709BFD2" w14:textId="72DAB141" w:rsidR="006F7826" w:rsidRPr="00F677C7" w:rsidRDefault="006F7826" w:rsidP="00546E27">
      <w:pPr>
        <w:autoSpaceDE w:val="0"/>
        <w:autoSpaceDN w:val="0"/>
        <w:adjustRightInd w:val="0"/>
        <w:rPr>
          <w:rFonts w:ascii="Arial" w:hAnsi="Arial" w:cs="Arial"/>
          <w:bCs/>
          <w:sz w:val="16"/>
          <w:szCs w:val="16"/>
        </w:rPr>
      </w:pPr>
    </w:p>
    <w:bookmarkEnd w:id="0"/>
    <w:p w14:paraId="4BE35EF4" w14:textId="77777777" w:rsidR="00FD5E8E" w:rsidRPr="003953B4" w:rsidRDefault="00FD5E8E" w:rsidP="00FD5E8E">
      <w:pPr>
        <w:spacing w:after="200" w:line="276" w:lineRule="auto"/>
        <w:rPr>
          <w:rFonts w:ascii="Arial" w:hAnsi="Arial" w:cs="Arial"/>
          <w:b/>
          <w:bCs/>
          <w:color w:val="000000" w:themeColor="text1"/>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p>
    <w:p w14:paraId="6CBEA5AF" w14:textId="77777777" w:rsidR="00FD5E8E" w:rsidRPr="003953B4" w:rsidRDefault="00FD5E8E" w:rsidP="00FD5E8E">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Eskom will implement the NIPP requirement, which determines that the contractor/supplier must contact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to arrange for support and development of local businesses. Eskom is required to inform the tenderers of this requirement. NIPP will only be applicable for contracts with an FGN component or content of USD 5 million or more.</w:t>
      </w:r>
    </w:p>
    <w:p w14:paraId="68E70BC1" w14:textId="77777777" w:rsidR="00FD5E8E" w:rsidRPr="003953B4" w:rsidRDefault="00FD5E8E" w:rsidP="00FD5E8E">
      <w:pPr>
        <w:spacing w:after="200" w:line="276" w:lineRule="auto"/>
        <w:jc w:val="both"/>
        <w:rPr>
          <w:rFonts w:ascii="Arial" w:hAnsi="Arial" w:cs="Arial"/>
          <w:color w:val="000000" w:themeColor="text1"/>
          <w:sz w:val="20"/>
          <w:u w:val="single"/>
          <w:lang w:val="en-GB"/>
        </w:rPr>
      </w:pPr>
      <w:r w:rsidRPr="003953B4">
        <w:rPr>
          <w:rFonts w:ascii="Arial" w:hAnsi="Arial" w:cs="Arial"/>
          <w:color w:val="000000" w:themeColor="text1"/>
          <w:sz w:val="20"/>
          <w:u w:val="single"/>
          <w:lang w:val="en-GB"/>
        </w:rPr>
        <w:t xml:space="preserve">The following narrative must be captured in all tenders that have import/foreign content equal to or </w:t>
      </w:r>
      <w:proofErr w:type="gramStart"/>
      <w:r w:rsidRPr="003953B4">
        <w:rPr>
          <w:rFonts w:ascii="Arial" w:hAnsi="Arial" w:cs="Arial"/>
          <w:color w:val="000000" w:themeColor="text1"/>
          <w:sz w:val="20"/>
          <w:u w:val="single"/>
          <w:lang w:val="en-GB"/>
        </w:rPr>
        <w:t>in excess of</w:t>
      </w:r>
      <w:proofErr w:type="gramEnd"/>
      <w:r w:rsidRPr="003953B4">
        <w:rPr>
          <w:rFonts w:ascii="Arial" w:hAnsi="Arial" w:cs="Arial"/>
          <w:color w:val="000000" w:themeColor="text1"/>
          <w:sz w:val="20"/>
          <w:u w:val="single"/>
          <w:lang w:val="en-GB"/>
        </w:rPr>
        <w:t xml:space="preserve"> USD 5 million:</w:t>
      </w:r>
    </w:p>
    <w:p w14:paraId="02BADB96" w14:textId="77777777" w:rsidR="00FD5E8E" w:rsidRPr="003953B4" w:rsidRDefault="00FD5E8E" w:rsidP="00FD5E8E">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“NIPP is a programme that seeks to leverage economic benefits and support the development of South African industry by effectively utilising the instrument of government procurement. The NIPP programme is mandatory for all government and parastatal purchases or lease contracts (goods and services) with an imported content equal to or exceeding USD 5 million. </w:t>
      </w:r>
    </w:p>
    <w:p w14:paraId="5586AF41" w14:textId="77777777" w:rsidR="00FD5E8E" w:rsidRPr="003953B4" w:rsidRDefault="00FD5E8E" w:rsidP="00FD5E8E">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“The programme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2AFE3F70" w14:textId="77777777" w:rsidR="00FD5E8E" w:rsidRPr="003953B4" w:rsidRDefault="00FD5E8E" w:rsidP="00FD5E8E">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“Companies with an NIPP obligation must sign this obligation agreement with the Department of Trade, Industry and Competition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the contract with Eskom Holdings SOC Ltd, as a purchasing entity, is signed. The obligation agreement governs the relationship between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and the supplier. It defines the NIPP obligation value(s), requirements to fulfil the NIPP obligation, performance milestones, performance monitoring processes, and the NIPP credit allocation criteria.</w:t>
      </w:r>
    </w:p>
    <w:p w14:paraId="76D4689A" w14:textId="77777777" w:rsidR="00FD5E8E" w:rsidRPr="003953B4" w:rsidRDefault="00FD5E8E" w:rsidP="00FD5E8E">
      <w:pPr>
        <w:spacing w:after="200" w:line="276" w:lineRule="auto"/>
        <w:jc w:val="both"/>
        <w:rPr>
          <w:rFonts w:ascii="Arial" w:hAnsi="Arial" w:cs="Arial"/>
          <w:color w:val="000000" w:themeColor="text1"/>
          <w:sz w:val="20"/>
          <w:lang w:val="en-GB"/>
        </w:rPr>
      </w:pPr>
      <w:r w:rsidRPr="003953B4">
        <w:rPr>
          <w:rFonts w:ascii="Arial" w:hAnsi="Arial" w:cs="Arial"/>
          <w:color w:val="000000" w:themeColor="text1"/>
          <w:sz w:val="20"/>
          <w:lang w:val="en-GB"/>
        </w:rPr>
        <w:t xml:space="preserve">“All tenders with an import content that is equal to or exceeds the threshold of USD 5 million compels the winning bidder to negotiate and enter into a NIPP obligation agreement with the </w:t>
      </w:r>
      <w:proofErr w:type="spellStart"/>
      <w:r w:rsidRPr="003953B4">
        <w:rPr>
          <w:rFonts w:ascii="Arial" w:hAnsi="Arial" w:cs="Arial"/>
          <w:color w:val="000000" w:themeColor="text1"/>
          <w:sz w:val="20"/>
          <w:lang w:val="en-GB"/>
        </w:rPr>
        <w:t>dtic</w:t>
      </w:r>
      <w:proofErr w:type="spellEnd"/>
      <w:r w:rsidRPr="003953B4">
        <w:rPr>
          <w:rFonts w:ascii="Arial" w:hAnsi="Arial" w:cs="Arial"/>
          <w:color w:val="000000" w:themeColor="text1"/>
          <w:sz w:val="20"/>
          <w:lang w:val="en-GB"/>
        </w:rPr>
        <w:t xml:space="preserve"> before signing the contract with Eskom.”.</w:t>
      </w:r>
    </w:p>
    <w:p w14:paraId="0484581A" w14:textId="095E2C8C"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546E27" w:rsidRPr="000C5130" w14:paraId="61CC959F" w14:textId="77777777" w:rsidTr="00DE4B6F">
        <w:trPr>
          <w:trHeight w:val="2832"/>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00C711D9" w14:textId="77777777" w:rsidR="00E855AE" w:rsidRPr="00DD747B" w:rsidRDefault="00E855AE" w:rsidP="00E855AE">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4BED403A" w14:textId="429F5C87" w:rsidR="00546E27" w:rsidRPr="00E855AE" w:rsidRDefault="00546E27">
            <w:pPr>
              <w:pStyle w:val="ListParagraph"/>
              <w:numPr>
                <w:ilvl w:val="0"/>
                <w:numId w:val="9"/>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tblGrid>
            <w:tr w:rsidR="001D10E0"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1D10E0" w:rsidRDefault="001D10E0" w:rsidP="00065BFD">
                  <w:pPr>
                    <w:spacing w:line="276" w:lineRule="auto"/>
                    <w:rPr>
                      <w:rFonts w:ascii="Arial" w:hAnsi="Arial" w:cs="Arial"/>
                      <w:b/>
                      <w:sz w:val="20"/>
                    </w:rPr>
                  </w:pPr>
                  <w:r>
                    <w:rPr>
                      <w:rFonts w:ascii="Arial" w:hAnsi="Arial" w:cs="Arial"/>
                      <w:b/>
                      <w:bCs/>
                      <w:color w:val="000000"/>
                      <w:sz w:val="20"/>
                    </w:rPr>
                    <w:lastRenderedPageBreak/>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1D10E0" w:rsidRDefault="001D10E0" w:rsidP="00065BFD">
                  <w:pPr>
                    <w:spacing w:line="276" w:lineRule="auto"/>
                    <w:jc w:val="center"/>
                    <w:rPr>
                      <w:rFonts w:ascii="Arial" w:hAnsi="Arial" w:cs="Arial"/>
                      <w:b/>
                      <w:sz w:val="20"/>
                    </w:rPr>
                  </w:pPr>
                  <w:r>
                    <w:rPr>
                      <w:rFonts w:ascii="Arial" w:hAnsi="Arial" w:cs="Arial"/>
                      <w:b/>
                      <w:sz w:val="20"/>
                    </w:rPr>
                    <w:t>Eskom target</w:t>
                  </w:r>
                </w:p>
              </w:tc>
            </w:tr>
            <w:tr w:rsidR="001D10E0"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1D10E0" w:rsidRDefault="001D10E0"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1D10E0" w:rsidRPr="007D4E0A" w:rsidRDefault="001D10E0"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602ED63F" w:rsidR="00546E27" w:rsidRPr="00E855AE" w:rsidRDefault="00546E27">
            <w:pPr>
              <w:pStyle w:val="ListParagraph"/>
              <w:numPr>
                <w:ilvl w:val="0"/>
                <w:numId w:val="9"/>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BE885AA" w14:textId="637BCF49" w:rsidR="00B33FFB" w:rsidRDefault="00B33FFB" w:rsidP="00B33FFB">
            <w:pPr>
              <w:spacing w:after="120" w:line="276" w:lineRule="auto"/>
              <w:rPr>
                <w:rFonts w:ascii="Arial" w:hAnsi="Arial" w:cs="Arial"/>
                <w:b/>
                <w:sz w:val="22"/>
              </w:rPr>
            </w:pPr>
          </w:p>
          <w:p w14:paraId="361F41E7" w14:textId="00BC4AE2" w:rsidR="009B1D75" w:rsidRPr="00E855AE" w:rsidRDefault="009B1D75">
            <w:pPr>
              <w:pStyle w:val="ListParagraph"/>
              <w:numPr>
                <w:ilvl w:val="0"/>
                <w:numId w:val="9"/>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68300C5D" w14:textId="77777777" w:rsidR="009B1D75" w:rsidRDefault="009B1D75" w:rsidP="009B1D75">
            <w:pPr>
              <w:tabs>
                <w:tab w:val="left" w:pos="720"/>
              </w:tabs>
              <w:jc w:val="both"/>
              <w:rPr>
                <w:rFonts w:ascii="Arial" w:hAnsi="Arial" w:cs="Arial"/>
                <w:sz w:val="20"/>
              </w:rPr>
            </w:pPr>
          </w:p>
          <w:p w14:paraId="165736A3" w14:textId="77777777" w:rsidR="009B1D75" w:rsidRPr="000C5130" w:rsidRDefault="009B1D75" w:rsidP="009B1D75">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proofErr w:type="gramStart"/>
            <w:r>
              <w:rPr>
                <w:rFonts w:ascii="Arial" w:hAnsi="Arial" w:cs="Arial"/>
                <w:sz w:val="20"/>
              </w:rPr>
              <w:t>in</w:t>
            </w:r>
            <w:proofErr w:type="gramEnd"/>
            <w:r>
              <w:rPr>
                <w:rFonts w:ascii="Arial" w:hAnsi="Arial" w:cs="Arial"/>
                <w:sz w:val="20"/>
              </w:rPr>
              <w:t xml:space="preserve"> </w:t>
            </w:r>
            <w:proofErr w:type="gramStart"/>
            <w:r>
              <w:rPr>
                <w:rFonts w:ascii="Arial" w:hAnsi="Arial" w:cs="Arial"/>
                <w:sz w:val="20"/>
              </w:rPr>
              <w:t>a table</w:t>
            </w:r>
            <w:proofErr w:type="gramEnd"/>
            <w:r>
              <w:rPr>
                <w:rFonts w:ascii="Arial" w:hAnsi="Arial" w:cs="Arial"/>
                <w:sz w:val="20"/>
              </w:rPr>
              <w:t xml:space="preserve"> below </w:t>
            </w:r>
            <w:proofErr w:type="gramStart"/>
            <w:r>
              <w:rPr>
                <w:rFonts w:ascii="Arial" w:hAnsi="Arial" w:cs="Arial"/>
                <w:sz w:val="20"/>
              </w:rPr>
              <w:t>for developing</w:t>
            </w:r>
            <w:proofErr w:type="gramEnd"/>
            <w:r>
              <w:rPr>
                <w:rFonts w:ascii="Arial" w:hAnsi="Arial" w:cs="Arial"/>
                <w:sz w:val="20"/>
              </w:rPr>
              <w:t xml:space="preserve">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proofErr w:type="gramStart"/>
            <w:r>
              <w:rPr>
                <w:rFonts w:ascii="Arial" w:hAnsi="Arial" w:cs="Arial"/>
                <w:sz w:val="20"/>
              </w:rPr>
              <w:t>the</w:t>
            </w:r>
            <w:r w:rsidRPr="002232D4">
              <w:rPr>
                <w:rFonts w:ascii="Arial" w:hAnsi="Arial" w:cs="Arial"/>
                <w:sz w:val="20"/>
              </w:rPr>
              <w:t xml:space="preserve"> scarce</w:t>
            </w:r>
            <w:proofErr w:type="gramEnd"/>
            <w:r w:rsidRPr="002232D4">
              <w:rPr>
                <w:rFonts w:ascii="Arial" w:hAnsi="Arial" w:cs="Arial"/>
                <w:sz w:val="20"/>
              </w:rPr>
              <w:t xml:space="preserv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301"/>
              <w:gridCol w:w="1333"/>
              <w:gridCol w:w="2602"/>
            </w:tblGrid>
            <w:tr w:rsidR="001D10E0" w:rsidRPr="000C5130" w14:paraId="586E17EE" w14:textId="77777777" w:rsidTr="001D10E0">
              <w:trPr>
                <w:trHeight w:val="359"/>
              </w:trPr>
              <w:tc>
                <w:tcPr>
                  <w:tcW w:w="2575" w:type="dxa"/>
                  <w:shd w:val="clear" w:color="auto" w:fill="D9D9D9" w:themeFill="background1" w:themeFillShade="D9"/>
                </w:tcPr>
                <w:p w14:paraId="2AD7BF71" w14:textId="77777777" w:rsidR="001D10E0" w:rsidRPr="000C5130" w:rsidRDefault="001D10E0" w:rsidP="009B1D75">
                  <w:pPr>
                    <w:tabs>
                      <w:tab w:val="left" w:pos="720"/>
                    </w:tabs>
                    <w:jc w:val="center"/>
                    <w:rPr>
                      <w:rFonts w:ascii="Arial" w:hAnsi="Arial" w:cs="Arial"/>
                      <w:b/>
                      <w:sz w:val="20"/>
                    </w:rPr>
                  </w:pPr>
                  <w:r>
                    <w:rPr>
                      <w:rFonts w:ascii="Arial" w:hAnsi="Arial" w:cs="Arial"/>
                      <w:b/>
                      <w:sz w:val="20"/>
                    </w:rPr>
                    <w:t>Skill type / Occupation</w:t>
                  </w:r>
                </w:p>
              </w:tc>
              <w:tc>
                <w:tcPr>
                  <w:tcW w:w="1301" w:type="dxa"/>
                  <w:shd w:val="clear" w:color="auto" w:fill="D9D9D9" w:themeFill="background1" w:themeFillShade="D9"/>
                </w:tcPr>
                <w:p w14:paraId="31D81CAE" w14:textId="77777777" w:rsidR="001D10E0" w:rsidRDefault="001D10E0" w:rsidP="009B1D75">
                  <w:pPr>
                    <w:tabs>
                      <w:tab w:val="left" w:pos="720"/>
                    </w:tabs>
                    <w:jc w:val="center"/>
                    <w:rPr>
                      <w:rFonts w:ascii="Arial" w:hAnsi="Arial" w:cs="Arial"/>
                      <w:b/>
                      <w:sz w:val="20"/>
                    </w:rPr>
                  </w:pPr>
                  <w:r>
                    <w:rPr>
                      <w:rFonts w:ascii="Arial" w:hAnsi="Arial" w:cs="Arial"/>
                      <w:b/>
                      <w:sz w:val="20"/>
                    </w:rPr>
                    <w:t>Eskom target</w:t>
                  </w:r>
                </w:p>
              </w:tc>
              <w:tc>
                <w:tcPr>
                  <w:tcW w:w="1333" w:type="dxa"/>
                  <w:shd w:val="clear" w:color="auto" w:fill="D9D9D9" w:themeFill="background1" w:themeFillShade="D9"/>
                </w:tcPr>
                <w:p w14:paraId="4AD115C1" w14:textId="77777777" w:rsidR="001D10E0" w:rsidRDefault="001D10E0" w:rsidP="009B1D75">
                  <w:pPr>
                    <w:tabs>
                      <w:tab w:val="left" w:pos="720"/>
                    </w:tabs>
                    <w:jc w:val="center"/>
                    <w:rPr>
                      <w:rFonts w:ascii="Arial" w:hAnsi="Arial" w:cs="Arial"/>
                      <w:b/>
                      <w:sz w:val="20"/>
                    </w:rPr>
                  </w:pPr>
                  <w:r>
                    <w:rPr>
                      <w:rFonts w:ascii="Arial" w:hAnsi="Arial" w:cs="Arial"/>
                      <w:b/>
                      <w:sz w:val="20"/>
                    </w:rPr>
                    <w:t>Entry Level</w:t>
                  </w:r>
                </w:p>
              </w:tc>
              <w:tc>
                <w:tcPr>
                  <w:tcW w:w="2602" w:type="dxa"/>
                  <w:shd w:val="clear" w:color="auto" w:fill="D9D9D9" w:themeFill="background1" w:themeFillShade="D9"/>
                </w:tcPr>
                <w:p w14:paraId="523C5F16" w14:textId="77777777" w:rsidR="001D10E0" w:rsidRDefault="001D10E0" w:rsidP="009B1D75">
                  <w:pPr>
                    <w:tabs>
                      <w:tab w:val="left" w:pos="720"/>
                    </w:tabs>
                    <w:jc w:val="center"/>
                    <w:rPr>
                      <w:rFonts w:ascii="Arial" w:hAnsi="Arial" w:cs="Arial"/>
                      <w:b/>
                      <w:sz w:val="20"/>
                    </w:rPr>
                  </w:pPr>
                  <w:r>
                    <w:rPr>
                      <w:rFonts w:ascii="Arial" w:hAnsi="Arial" w:cs="Arial"/>
                      <w:b/>
                      <w:sz w:val="20"/>
                    </w:rPr>
                    <w:t>Output</w:t>
                  </w:r>
                </w:p>
              </w:tc>
            </w:tr>
            <w:tr w:rsidR="001D10E0" w:rsidRPr="000C5130" w14:paraId="759F231A" w14:textId="77777777" w:rsidTr="001D10E0">
              <w:trPr>
                <w:trHeight w:val="359"/>
              </w:trPr>
              <w:tc>
                <w:tcPr>
                  <w:tcW w:w="2575" w:type="dxa"/>
                </w:tcPr>
                <w:p w14:paraId="1298F914" w14:textId="77777777" w:rsidR="001D10E0" w:rsidRPr="008A3FC8" w:rsidRDefault="001D10E0" w:rsidP="009B1D75">
                  <w:pPr>
                    <w:spacing w:after="240" w:line="276" w:lineRule="auto"/>
                    <w:rPr>
                      <w:rFonts w:ascii="Arial" w:hAnsi="Arial" w:cs="Arial"/>
                      <w:sz w:val="20"/>
                    </w:rPr>
                  </w:pPr>
                  <w:r>
                    <w:rPr>
                      <w:rFonts w:ascii="Arial" w:hAnsi="Arial" w:cs="Arial"/>
                      <w:sz w:val="20"/>
                    </w:rPr>
                    <w:t>Technical Skills</w:t>
                  </w:r>
                </w:p>
              </w:tc>
              <w:tc>
                <w:tcPr>
                  <w:tcW w:w="1301" w:type="dxa"/>
                </w:tcPr>
                <w:p w14:paraId="11983229" w14:textId="4B914B40" w:rsidR="001D10E0" w:rsidRDefault="00F677C7" w:rsidP="009B1D75">
                  <w:pPr>
                    <w:jc w:val="center"/>
                    <w:rPr>
                      <w:rFonts w:ascii="Arial" w:hAnsi="Arial" w:cs="Arial"/>
                      <w:sz w:val="20"/>
                    </w:rPr>
                  </w:pPr>
                  <w:r>
                    <w:rPr>
                      <w:rFonts w:ascii="Arial" w:hAnsi="Arial" w:cs="Arial"/>
                      <w:sz w:val="20"/>
                    </w:rPr>
                    <w:t>5</w:t>
                  </w:r>
                </w:p>
              </w:tc>
              <w:tc>
                <w:tcPr>
                  <w:tcW w:w="1333" w:type="dxa"/>
                </w:tcPr>
                <w:p w14:paraId="16C903B9" w14:textId="77777777" w:rsidR="001D10E0" w:rsidRPr="00DB69D6" w:rsidRDefault="001D10E0" w:rsidP="009B1D75">
                  <w:pPr>
                    <w:tabs>
                      <w:tab w:val="left" w:pos="720"/>
                    </w:tabs>
                    <w:jc w:val="center"/>
                    <w:rPr>
                      <w:rFonts w:ascii="Arial" w:hAnsi="Arial" w:cs="Arial"/>
                      <w:bCs/>
                      <w:sz w:val="20"/>
                    </w:rPr>
                  </w:pPr>
                  <w:r w:rsidRPr="00DB69D6">
                    <w:rPr>
                      <w:rFonts w:ascii="Arial" w:hAnsi="Arial" w:cs="Arial"/>
                      <w:bCs/>
                      <w:sz w:val="20"/>
                    </w:rPr>
                    <w:t>N3 or Equivalent</w:t>
                  </w:r>
                </w:p>
              </w:tc>
              <w:tc>
                <w:tcPr>
                  <w:tcW w:w="2602" w:type="dxa"/>
                </w:tcPr>
                <w:p w14:paraId="38A085DB" w14:textId="77777777" w:rsidR="001D10E0" w:rsidRPr="00DB69D6" w:rsidRDefault="001D10E0" w:rsidP="009B1D75">
                  <w:pPr>
                    <w:tabs>
                      <w:tab w:val="left" w:pos="720"/>
                    </w:tabs>
                    <w:jc w:val="center"/>
                    <w:rPr>
                      <w:rFonts w:ascii="Arial" w:hAnsi="Arial" w:cs="Arial"/>
                      <w:bCs/>
                      <w:sz w:val="20"/>
                    </w:rPr>
                  </w:pPr>
                  <w:r w:rsidRPr="00DB69D6">
                    <w:rPr>
                      <w:rFonts w:ascii="Arial" w:hAnsi="Arial" w:cs="Arial"/>
                      <w:bCs/>
                      <w:sz w:val="20"/>
                    </w:rPr>
                    <w:t>Mechanical Fitters, Electricians, Boiler makers, Welders,</w:t>
                  </w:r>
                </w:p>
              </w:tc>
            </w:tr>
            <w:tr w:rsidR="001D10E0" w:rsidRPr="000C5130" w14:paraId="3C24FC04" w14:textId="77777777" w:rsidTr="001D10E0">
              <w:trPr>
                <w:trHeight w:val="359"/>
              </w:trPr>
              <w:tc>
                <w:tcPr>
                  <w:tcW w:w="2575" w:type="dxa"/>
                  <w:vAlign w:val="bottom"/>
                </w:tcPr>
                <w:p w14:paraId="75129BE6" w14:textId="77777777" w:rsidR="001D10E0" w:rsidRDefault="001D10E0" w:rsidP="009B1D75">
                  <w:pPr>
                    <w:spacing w:line="276" w:lineRule="auto"/>
                    <w:rPr>
                      <w:rFonts w:ascii="Arial" w:hAnsi="Arial" w:cs="Arial"/>
                      <w:sz w:val="20"/>
                    </w:rPr>
                  </w:pPr>
                  <w:r>
                    <w:rPr>
                      <w:rFonts w:ascii="Arial" w:hAnsi="Arial" w:cs="Arial"/>
                      <w:sz w:val="20"/>
                    </w:rPr>
                    <w:t>Technical students</w:t>
                  </w:r>
                </w:p>
              </w:tc>
              <w:tc>
                <w:tcPr>
                  <w:tcW w:w="1301" w:type="dxa"/>
                </w:tcPr>
                <w:p w14:paraId="65F3AAE2" w14:textId="3FCBE785" w:rsidR="001D10E0" w:rsidRDefault="00F677C7" w:rsidP="009B1D75">
                  <w:pPr>
                    <w:jc w:val="center"/>
                    <w:rPr>
                      <w:rFonts w:ascii="Arial" w:hAnsi="Arial" w:cs="Arial"/>
                      <w:sz w:val="20"/>
                    </w:rPr>
                  </w:pPr>
                  <w:r>
                    <w:rPr>
                      <w:rFonts w:ascii="Arial" w:hAnsi="Arial" w:cs="Arial"/>
                      <w:sz w:val="20"/>
                    </w:rPr>
                    <w:t>5</w:t>
                  </w:r>
                </w:p>
              </w:tc>
              <w:tc>
                <w:tcPr>
                  <w:tcW w:w="1333" w:type="dxa"/>
                </w:tcPr>
                <w:p w14:paraId="4FEF8255" w14:textId="77777777" w:rsidR="001D10E0" w:rsidRPr="00DB69D6" w:rsidRDefault="001D10E0" w:rsidP="009B1D75">
                  <w:pPr>
                    <w:tabs>
                      <w:tab w:val="left" w:pos="720"/>
                    </w:tabs>
                    <w:jc w:val="center"/>
                    <w:rPr>
                      <w:rFonts w:ascii="Arial" w:hAnsi="Arial" w:cs="Arial"/>
                      <w:bCs/>
                      <w:sz w:val="20"/>
                    </w:rPr>
                  </w:pPr>
                  <w:r w:rsidRPr="00DB69D6">
                    <w:rPr>
                      <w:rFonts w:ascii="Arial" w:hAnsi="Arial" w:cs="Arial"/>
                      <w:bCs/>
                      <w:sz w:val="20"/>
                    </w:rPr>
                    <w:t>Matric/N3</w:t>
                  </w:r>
                </w:p>
              </w:tc>
              <w:tc>
                <w:tcPr>
                  <w:tcW w:w="2602" w:type="dxa"/>
                </w:tcPr>
                <w:p w14:paraId="3267D5BD" w14:textId="77777777" w:rsidR="001D10E0" w:rsidRPr="00DB69D6" w:rsidRDefault="001D10E0" w:rsidP="009B1D75">
                  <w:pPr>
                    <w:tabs>
                      <w:tab w:val="left" w:pos="720"/>
                    </w:tabs>
                    <w:jc w:val="center"/>
                    <w:rPr>
                      <w:rFonts w:ascii="Arial" w:hAnsi="Arial" w:cs="Arial"/>
                      <w:bCs/>
                      <w:sz w:val="20"/>
                    </w:rPr>
                  </w:pPr>
                  <w:r w:rsidRPr="00DB69D6">
                    <w:rPr>
                      <w:rFonts w:ascii="Arial" w:hAnsi="Arial" w:cs="Arial"/>
                      <w:bCs/>
                      <w:sz w:val="20"/>
                    </w:rPr>
                    <w:t>N6/National Diploma</w:t>
                  </w:r>
                </w:p>
              </w:tc>
            </w:tr>
          </w:tbl>
          <w:p w14:paraId="71E50CC7" w14:textId="77777777" w:rsidR="009B1D75" w:rsidRDefault="009B1D75" w:rsidP="009B1D75">
            <w:pPr>
              <w:tabs>
                <w:tab w:val="left" w:pos="720"/>
              </w:tabs>
              <w:jc w:val="both"/>
              <w:rPr>
                <w:rFonts w:ascii="Arial" w:hAnsi="Arial" w:cs="Arial"/>
                <w:sz w:val="20"/>
                <w:lang w:val="en-ZA"/>
              </w:rPr>
            </w:pPr>
          </w:p>
          <w:p w14:paraId="7B281AA3" w14:textId="77777777" w:rsidR="009B1D75" w:rsidRDefault="009B1D75" w:rsidP="009B1D75">
            <w:pPr>
              <w:tabs>
                <w:tab w:val="left" w:pos="720"/>
              </w:tabs>
              <w:jc w:val="both"/>
              <w:rPr>
                <w:rFonts w:ascii="Arial" w:hAnsi="Arial" w:cs="Arial"/>
                <w:sz w:val="20"/>
                <w:lang w:val="en-ZA"/>
              </w:rPr>
            </w:pPr>
          </w:p>
          <w:p w14:paraId="4C92D23B" w14:textId="77777777" w:rsidR="009B1D75" w:rsidRPr="004D5F75" w:rsidRDefault="009B1D75" w:rsidP="009B1D75">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3797F461" w14:textId="77777777" w:rsidR="009B1D75" w:rsidRPr="004D5F75" w:rsidRDefault="009B1D75" w:rsidP="009B1D75">
            <w:pPr>
              <w:spacing w:after="200" w:line="360" w:lineRule="auto"/>
              <w:ind w:left="360"/>
              <w:contextualSpacing/>
              <w:jc w:val="both"/>
              <w:rPr>
                <w:rFonts w:ascii="Arial" w:eastAsia="Calibri" w:hAnsi="Arial" w:cs="Arial"/>
                <w:sz w:val="20"/>
                <w:szCs w:val="22"/>
                <w:lang w:val="en-ZA"/>
              </w:rPr>
            </w:pPr>
          </w:p>
          <w:p w14:paraId="5B870A00" w14:textId="77777777" w:rsidR="009B1D75" w:rsidRDefault="009B1D75" w:rsidP="009B1D75">
            <w:pPr>
              <w:spacing w:after="200" w:line="360" w:lineRule="auto"/>
              <w:ind w:left="360"/>
              <w:contextualSpacing/>
              <w:jc w:val="both"/>
              <w:rPr>
                <w:rFonts w:ascii="Arial" w:hAnsi="Arial" w:cs="Arial"/>
                <w:sz w:val="22"/>
                <w:szCs w:val="22"/>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7CB1F7F1" w14:textId="77777777" w:rsidR="009B1D75" w:rsidRDefault="009B1D75" w:rsidP="00B33FFB">
            <w:pPr>
              <w:spacing w:after="120" w:line="276" w:lineRule="auto"/>
              <w:rPr>
                <w:rFonts w:ascii="Arial" w:hAnsi="Arial" w:cs="Arial"/>
                <w:b/>
                <w:sz w:val="22"/>
              </w:rPr>
            </w:pPr>
          </w:p>
          <w:p w14:paraId="13CF0F70" w14:textId="77777777" w:rsidR="00300E31" w:rsidRPr="002457B9" w:rsidRDefault="00300E31">
            <w:pPr>
              <w:pStyle w:val="ListParagraph"/>
              <w:numPr>
                <w:ilvl w:val="0"/>
                <w:numId w:val="9"/>
              </w:numPr>
              <w:spacing w:after="200" w:line="276" w:lineRule="auto"/>
              <w:jc w:val="both"/>
              <w:rPr>
                <w:rFonts w:ascii="Arial" w:hAnsi="Arial" w:cs="Arial"/>
                <w:b/>
                <w:sz w:val="20"/>
                <w:u w:val="single"/>
              </w:rPr>
            </w:pPr>
            <w:r w:rsidRPr="002457B9">
              <w:rPr>
                <w:rFonts w:ascii="Arial" w:hAnsi="Arial" w:cs="Arial"/>
                <w:b/>
                <w:sz w:val="20"/>
                <w:u w:val="single"/>
              </w:rPr>
              <w:lastRenderedPageBreak/>
              <w:t xml:space="preserve">Subcontracting </w:t>
            </w:r>
          </w:p>
          <w:p w14:paraId="098FEC8B" w14:textId="1BA6442A" w:rsidR="00300E31" w:rsidRPr="00F45F33" w:rsidRDefault="00300E31" w:rsidP="00300E31">
            <w:pPr>
              <w:contextualSpacing/>
              <w:jc w:val="both"/>
              <w:rPr>
                <w:rFonts w:ascii="Arial" w:hAnsi="Arial" w:cs="Arial"/>
                <w:bCs/>
                <w:sz w:val="20"/>
                <w:lang w:val="en-ZA"/>
              </w:rPr>
            </w:pPr>
            <w:r w:rsidRPr="00F45F33">
              <w:rPr>
                <w:rFonts w:ascii="Arial" w:hAnsi="Arial" w:cs="Arial"/>
                <w:bCs/>
                <w:sz w:val="20"/>
                <w:lang w:val="en-ZA"/>
              </w:rPr>
              <w:t>Tenderers shall subcontract a minimum of</w:t>
            </w:r>
            <w:r>
              <w:rPr>
                <w:rFonts w:ascii="Arial" w:hAnsi="Arial" w:cs="Arial"/>
                <w:bCs/>
                <w:sz w:val="20"/>
                <w:lang w:val="en-ZA"/>
              </w:rPr>
              <w:t xml:space="preserve"> </w:t>
            </w:r>
            <w:r w:rsidR="00F677C7">
              <w:rPr>
                <w:rFonts w:ascii="Arial" w:hAnsi="Arial" w:cs="Arial"/>
                <w:bCs/>
                <w:sz w:val="20"/>
                <w:lang w:val="en-ZA"/>
              </w:rPr>
              <w:t>10</w:t>
            </w:r>
            <w:r>
              <w:rPr>
                <w:rFonts w:ascii="Arial" w:hAnsi="Arial" w:cs="Arial"/>
                <w:bCs/>
                <w:sz w:val="20"/>
                <w:lang w:val="en-ZA"/>
              </w:rPr>
              <w:t>% of</w:t>
            </w:r>
            <w:r w:rsidRPr="00F45F33">
              <w:rPr>
                <w:rFonts w:ascii="Arial" w:hAnsi="Arial" w:cs="Arial"/>
                <w:bCs/>
                <w:sz w:val="20"/>
                <w:lang w:val="en-ZA"/>
              </w:rPr>
              <w:t xml:space="preserve"> the contract value to the following designated groups:</w:t>
            </w:r>
          </w:p>
          <w:p w14:paraId="71725474" w14:textId="77777777" w:rsidR="00300E31" w:rsidRPr="00F45F33" w:rsidRDefault="00300E31" w:rsidP="00300E31">
            <w:pPr>
              <w:tabs>
                <w:tab w:val="num" w:pos="851"/>
              </w:tabs>
              <w:ind w:left="851"/>
              <w:jc w:val="both"/>
              <w:rPr>
                <w:rFonts w:ascii="Arial" w:hAnsi="Arial" w:cs="Arial"/>
                <w:sz w:val="20"/>
                <w:lang w:eastAsia="en-ZA"/>
              </w:rPr>
            </w:pPr>
          </w:p>
          <w:p w14:paraId="4A1EDCAD" w14:textId="77777777" w:rsidR="00300E31" w:rsidRPr="00F45F33" w:rsidRDefault="00300E31">
            <w:pPr>
              <w:numPr>
                <w:ilvl w:val="0"/>
                <w:numId w:val="6"/>
              </w:numPr>
              <w:spacing w:after="200" w:line="276" w:lineRule="auto"/>
              <w:contextualSpacing/>
              <w:jc w:val="both"/>
              <w:rPr>
                <w:rFonts w:ascii="Arial" w:eastAsiaTheme="minorHAnsi" w:hAnsi="Arial" w:cs="Arial"/>
                <w:b/>
                <w:sz w:val="20"/>
                <w:lang w:val="en-ZA"/>
              </w:rPr>
            </w:pPr>
            <w:r w:rsidRPr="00F45F33">
              <w:rPr>
                <w:rFonts w:ascii="Arial" w:eastAsiaTheme="minorHAnsi" w:hAnsi="Arial" w:cs="Arial"/>
                <w:sz w:val="20"/>
                <w:lang w:val="en-ZA"/>
              </w:rPr>
              <w:t>an EME or QSE which is 51% owned by black people living in rural or underdeveloped area or townships.</w:t>
            </w:r>
          </w:p>
          <w:p w14:paraId="1D04C07A" w14:textId="77777777" w:rsidR="00300E31" w:rsidRPr="00F45F33" w:rsidRDefault="00300E31" w:rsidP="00300E31">
            <w:pPr>
              <w:tabs>
                <w:tab w:val="num" w:pos="851"/>
              </w:tabs>
              <w:jc w:val="both"/>
              <w:rPr>
                <w:rFonts w:ascii="Arial" w:hAnsi="Arial" w:cs="Arial"/>
                <w:sz w:val="20"/>
                <w:lang w:eastAsia="en-ZA"/>
              </w:rPr>
            </w:pPr>
          </w:p>
          <w:p w14:paraId="5A58C3D0" w14:textId="77777777" w:rsidR="00300E31" w:rsidRPr="00F45F33" w:rsidRDefault="00300E31" w:rsidP="00300E31">
            <w:pPr>
              <w:tabs>
                <w:tab w:val="num" w:pos="1276"/>
              </w:tabs>
              <w:jc w:val="both"/>
              <w:rPr>
                <w:rFonts w:ascii="Arial" w:hAnsi="Arial" w:cs="Arial"/>
                <w:sz w:val="20"/>
                <w:lang w:eastAsia="en-ZA"/>
              </w:rPr>
            </w:pPr>
            <w:r w:rsidRPr="00F45F33">
              <w:rPr>
                <w:rFonts w:ascii="Arial" w:hAnsi="Arial" w:cs="Arial"/>
                <w:b/>
                <w:sz w:val="20"/>
                <w:lang w:eastAsia="en-ZA"/>
              </w:rPr>
              <w:t xml:space="preserve">NOTE </w:t>
            </w:r>
            <w:r>
              <w:rPr>
                <w:rFonts w:ascii="Arial" w:hAnsi="Arial" w:cs="Arial"/>
                <w:b/>
                <w:sz w:val="20"/>
                <w:lang w:eastAsia="en-ZA"/>
              </w:rPr>
              <w:t>1</w:t>
            </w:r>
            <w:r w:rsidRPr="00F45F33">
              <w:rPr>
                <w:rFonts w:ascii="Arial" w:hAnsi="Arial" w:cs="Arial"/>
                <w:b/>
                <w:sz w:val="20"/>
                <w:lang w:eastAsia="en-ZA"/>
              </w:rPr>
              <w:t>:</w:t>
            </w:r>
            <w:r w:rsidRPr="00F45F33">
              <w:rPr>
                <w:rFonts w:ascii="Arial" w:hAnsi="Arial" w:cs="Arial"/>
                <w:sz w:val="20"/>
                <w:lang w:eastAsia="en-ZA"/>
              </w:rPr>
              <w:t xml:space="preserve"> Tenderers shall submit the following mandatory returnable for Subcontracting: </w:t>
            </w:r>
          </w:p>
          <w:p w14:paraId="1A5CE4F2" w14:textId="77777777" w:rsidR="00300E31" w:rsidRPr="00F45F33" w:rsidRDefault="00300E31" w:rsidP="00300E31">
            <w:pPr>
              <w:tabs>
                <w:tab w:val="num" w:pos="851"/>
              </w:tabs>
              <w:ind w:left="851"/>
              <w:jc w:val="both"/>
              <w:rPr>
                <w:rFonts w:ascii="Arial" w:hAnsi="Arial" w:cs="Arial"/>
                <w:sz w:val="20"/>
                <w:lang w:eastAsia="en-ZA"/>
              </w:rPr>
            </w:pPr>
          </w:p>
          <w:p w14:paraId="78C7DE58" w14:textId="77777777" w:rsidR="00300E31" w:rsidRPr="00F45F33" w:rsidRDefault="00300E31">
            <w:pPr>
              <w:numPr>
                <w:ilvl w:val="0"/>
                <w:numId w:val="5"/>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 xml:space="preserve">Subcontracting agreement signed by both with subcontractors’ company registration documents (CK and B-BBEE certificate or </w:t>
            </w:r>
            <w:proofErr w:type="gramStart"/>
            <w:r w:rsidRPr="00F45F33">
              <w:rPr>
                <w:rFonts w:ascii="Arial" w:eastAsia="Calibri" w:hAnsi="Arial" w:cs="Arial"/>
                <w:bCs/>
                <w:iCs/>
                <w:sz w:val="20"/>
                <w:lang w:val="en-ZA"/>
              </w:rPr>
              <w:t>sworn affidavit</w:t>
            </w:r>
            <w:proofErr w:type="gramEnd"/>
            <w:r w:rsidRPr="00F45F33">
              <w:rPr>
                <w:rFonts w:ascii="Arial" w:eastAsia="Calibri" w:hAnsi="Arial" w:cs="Arial"/>
                <w:bCs/>
                <w:iCs/>
                <w:sz w:val="20"/>
                <w:lang w:val="en-ZA"/>
              </w:rPr>
              <w:t>) or</w:t>
            </w:r>
          </w:p>
          <w:p w14:paraId="26A9CC48" w14:textId="77777777" w:rsidR="00300E31" w:rsidRDefault="00300E31">
            <w:pPr>
              <w:numPr>
                <w:ilvl w:val="0"/>
                <w:numId w:val="5"/>
              </w:numPr>
              <w:spacing w:after="200" w:line="276" w:lineRule="auto"/>
              <w:contextualSpacing/>
              <w:jc w:val="both"/>
              <w:rPr>
                <w:rFonts w:ascii="Arial" w:eastAsia="Calibri" w:hAnsi="Arial" w:cs="Arial"/>
                <w:bCs/>
                <w:iCs/>
                <w:sz w:val="20"/>
                <w:lang w:val="en-ZA"/>
              </w:rPr>
            </w:pPr>
            <w:r w:rsidRPr="00F45F33">
              <w:rPr>
                <w:rFonts w:ascii="Arial" w:eastAsia="Calibri" w:hAnsi="Arial" w:cs="Arial"/>
                <w:bCs/>
                <w:iCs/>
                <w:sz w:val="20"/>
                <w:lang w:val="en-ZA"/>
              </w:rPr>
              <w:t>Copies of sub-contracting contracts (agreements) or copies of letters from the tenderer to the sub-contractors, stating the intent to sub-contract. The Tenderer should sign both documents and the Sub-contractor(s) earmarked.</w:t>
            </w:r>
          </w:p>
          <w:p w14:paraId="5B0EB8CD" w14:textId="77777777" w:rsidR="00300E31" w:rsidRDefault="00300E31" w:rsidP="00300E31">
            <w:pPr>
              <w:spacing w:after="200" w:line="276" w:lineRule="auto"/>
              <w:contextualSpacing/>
              <w:jc w:val="both"/>
              <w:rPr>
                <w:rFonts w:ascii="Arial" w:eastAsia="Calibri" w:hAnsi="Arial" w:cs="Arial"/>
                <w:bCs/>
                <w:iCs/>
                <w:sz w:val="20"/>
                <w:lang w:val="en-ZA"/>
              </w:rPr>
            </w:pPr>
          </w:p>
          <w:p w14:paraId="5ED477B9" w14:textId="77777777" w:rsidR="00300E31" w:rsidRPr="00F45F33" w:rsidRDefault="00300E31" w:rsidP="00300E31">
            <w:pPr>
              <w:tabs>
                <w:tab w:val="num" w:pos="1276"/>
              </w:tabs>
              <w:jc w:val="both"/>
              <w:rPr>
                <w:rFonts w:ascii="Arial" w:hAnsi="Arial" w:cs="Arial"/>
                <w:sz w:val="20"/>
                <w:lang w:eastAsia="en-ZA"/>
              </w:rPr>
            </w:pPr>
            <w:r w:rsidRPr="00F45F33">
              <w:rPr>
                <w:rFonts w:ascii="Arial" w:hAnsi="Arial" w:cs="Arial"/>
                <w:sz w:val="20"/>
                <w:lang w:eastAsia="en-ZA"/>
              </w:rPr>
              <w:t>Potential scope to be subcontracted and/or outsourced:</w:t>
            </w:r>
          </w:p>
          <w:p w14:paraId="1801D996" w14:textId="77777777" w:rsidR="00300E31" w:rsidRPr="00F45F33" w:rsidRDefault="00300E31" w:rsidP="00300E31">
            <w:pPr>
              <w:tabs>
                <w:tab w:val="num" w:pos="1276"/>
              </w:tabs>
              <w:jc w:val="both"/>
              <w:rPr>
                <w:rFonts w:ascii="Arial" w:hAnsi="Arial" w:cs="Arial"/>
                <w:sz w:val="22"/>
                <w:szCs w:val="22"/>
                <w:lang w:eastAsia="en-ZA"/>
              </w:rPr>
            </w:pPr>
          </w:p>
          <w:p w14:paraId="6E6537E4" w14:textId="77777777" w:rsidR="00F677C7" w:rsidRDefault="002E37F3" w:rsidP="002E37F3">
            <w:pPr>
              <w:numPr>
                <w:ilvl w:val="0"/>
                <w:numId w:val="7"/>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S</w:t>
            </w:r>
            <w:r w:rsidR="00F677C7">
              <w:rPr>
                <w:rFonts w:ascii="Arial" w:eastAsiaTheme="minorHAnsi" w:hAnsi="Arial" w:cs="Arial"/>
                <w:iCs/>
                <w:sz w:val="20"/>
                <w:lang w:val="en-ZA"/>
              </w:rPr>
              <w:t>ite Establishment</w:t>
            </w:r>
          </w:p>
          <w:p w14:paraId="3E05255F" w14:textId="515D9F54" w:rsidR="00663435" w:rsidRDefault="00663435">
            <w:pPr>
              <w:numPr>
                <w:ilvl w:val="0"/>
                <w:numId w:val="7"/>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Labour (</w:t>
            </w:r>
            <w:r w:rsidR="002E37F3">
              <w:rPr>
                <w:rFonts w:ascii="Arial" w:eastAsiaTheme="minorHAnsi" w:hAnsi="Arial" w:cs="Arial"/>
                <w:iCs/>
                <w:sz w:val="20"/>
                <w:lang w:val="en-ZA"/>
              </w:rPr>
              <w:t>manufacture, refurbishment, commission, testing, installation</w:t>
            </w:r>
            <w:r>
              <w:rPr>
                <w:rFonts w:ascii="Arial" w:eastAsiaTheme="minorHAnsi" w:hAnsi="Arial" w:cs="Arial"/>
                <w:iCs/>
                <w:sz w:val="20"/>
                <w:lang w:val="en-ZA"/>
              </w:rPr>
              <w:t>)</w:t>
            </w:r>
          </w:p>
          <w:p w14:paraId="64B9F96B" w14:textId="6EFD4FA5" w:rsidR="002E37F3" w:rsidRDefault="00F677C7">
            <w:pPr>
              <w:numPr>
                <w:ilvl w:val="0"/>
                <w:numId w:val="7"/>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Transportation</w:t>
            </w:r>
          </w:p>
          <w:p w14:paraId="28DB6A29" w14:textId="50B71CAF" w:rsidR="00F677C7" w:rsidRDefault="00F677C7">
            <w:pPr>
              <w:numPr>
                <w:ilvl w:val="0"/>
                <w:numId w:val="7"/>
              </w:numPr>
              <w:spacing w:after="200" w:line="276" w:lineRule="auto"/>
              <w:contextualSpacing/>
              <w:jc w:val="both"/>
              <w:rPr>
                <w:rFonts w:ascii="Arial" w:eastAsiaTheme="minorHAnsi" w:hAnsi="Arial" w:cs="Arial"/>
                <w:iCs/>
                <w:sz w:val="20"/>
                <w:lang w:val="en-ZA"/>
              </w:rPr>
            </w:pPr>
            <w:r>
              <w:rPr>
                <w:rFonts w:ascii="Arial" w:eastAsiaTheme="minorHAnsi" w:hAnsi="Arial" w:cs="Arial"/>
                <w:iCs/>
                <w:sz w:val="20"/>
                <w:lang w:val="en-ZA"/>
              </w:rPr>
              <w:t>Accommodation</w:t>
            </w:r>
          </w:p>
          <w:p w14:paraId="16FBE110" w14:textId="77777777" w:rsidR="00300E31" w:rsidRPr="00522B04" w:rsidRDefault="00300E31" w:rsidP="00300E31">
            <w:pPr>
              <w:spacing w:after="200" w:line="276" w:lineRule="auto"/>
              <w:ind w:left="360"/>
              <w:contextualSpacing/>
              <w:jc w:val="both"/>
              <w:rPr>
                <w:rFonts w:ascii="Arial" w:eastAsiaTheme="minorHAnsi" w:hAnsi="Arial" w:cs="Arial"/>
                <w:iCs/>
                <w:sz w:val="20"/>
                <w:lang w:val="en-ZA"/>
              </w:rPr>
            </w:pPr>
          </w:p>
          <w:p w14:paraId="57F5E952" w14:textId="0CE73D79" w:rsidR="00300E31" w:rsidRPr="005B5A73" w:rsidRDefault="00300E31" w:rsidP="00300E31">
            <w:pPr>
              <w:spacing w:after="200" w:line="276" w:lineRule="auto"/>
              <w:jc w:val="both"/>
              <w:rPr>
                <w:rFonts w:ascii="Arial" w:hAnsi="Arial" w:cs="Arial"/>
                <w:b/>
                <w:sz w:val="20"/>
              </w:rPr>
            </w:pPr>
            <w:r w:rsidRPr="005B5A73">
              <w:rPr>
                <w:rFonts w:ascii="Arial" w:eastAsiaTheme="minorHAnsi" w:hAnsi="Arial" w:cs="Arial"/>
                <w:sz w:val="20"/>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31D4C2BB" w14:textId="77777777" w:rsidR="00C802B5" w:rsidRPr="00F45F33" w:rsidRDefault="00C802B5" w:rsidP="00C802B5">
            <w:pPr>
              <w:tabs>
                <w:tab w:val="num" w:pos="851"/>
              </w:tabs>
              <w:ind w:left="851"/>
              <w:jc w:val="both"/>
              <w:rPr>
                <w:rFonts w:ascii="Arial" w:hAnsi="Arial" w:cs="Arial"/>
                <w:sz w:val="20"/>
                <w:lang w:eastAsia="en-ZA"/>
              </w:rPr>
            </w:pPr>
          </w:p>
          <w:p w14:paraId="71443C5C" w14:textId="0A4D6791" w:rsidR="003D5F56" w:rsidRPr="000C5130" w:rsidRDefault="003D5F56" w:rsidP="00CB7D13">
            <w:pPr>
              <w:spacing w:after="200" w:line="276" w:lineRule="auto"/>
              <w:ind w:left="720"/>
              <w:contextualSpacing/>
              <w:jc w:val="both"/>
              <w:rPr>
                <w:rFonts w:ascii="Arial" w:hAnsi="Arial" w:cs="Arial"/>
                <w:sz w:val="20"/>
              </w:rPr>
            </w:pPr>
          </w:p>
        </w:tc>
      </w:tr>
    </w:tbl>
    <w:p w14:paraId="4B7AD2E5" w14:textId="64FBD850" w:rsidR="00005A8B" w:rsidRDefault="00005A8B" w:rsidP="00EB6A30">
      <w:pPr>
        <w:spacing w:after="120" w:line="276" w:lineRule="auto"/>
        <w:rPr>
          <w:rFonts w:ascii="Arial" w:hAnsi="Arial" w:cs="Arial"/>
          <w:b/>
          <w:sz w:val="22"/>
        </w:rPr>
      </w:pPr>
    </w:p>
    <w:p w14:paraId="62263D57" w14:textId="77777777" w:rsidR="00FD5E8E" w:rsidRDefault="00FD5E8E" w:rsidP="00EB6A30">
      <w:pPr>
        <w:spacing w:after="120" w:line="276" w:lineRule="auto"/>
        <w:rPr>
          <w:rFonts w:ascii="Arial" w:hAnsi="Arial" w:cs="Arial"/>
          <w:b/>
          <w:sz w:val="22"/>
        </w:rPr>
      </w:pPr>
    </w:p>
    <w:p w14:paraId="1DCF8ED7" w14:textId="77777777" w:rsidR="00FD5E8E" w:rsidRDefault="00FD5E8E" w:rsidP="00EB6A30">
      <w:pPr>
        <w:spacing w:after="120" w:line="276" w:lineRule="auto"/>
        <w:rPr>
          <w:rFonts w:ascii="Arial" w:hAnsi="Arial" w:cs="Arial"/>
          <w:b/>
          <w:sz w:val="22"/>
        </w:rPr>
      </w:pPr>
    </w:p>
    <w:p w14:paraId="3E8CDB7C" w14:textId="77777777" w:rsidR="00FD5E8E" w:rsidRDefault="00FD5E8E" w:rsidP="00EB6A30">
      <w:pPr>
        <w:spacing w:after="120" w:line="276" w:lineRule="auto"/>
        <w:rPr>
          <w:rFonts w:ascii="Arial" w:hAnsi="Arial" w:cs="Arial"/>
          <w:b/>
          <w:sz w:val="22"/>
        </w:rPr>
      </w:pPr>
    </w:p>
    <w:p w14:paraId="62D5786E" w14:textId="77777777" w:rsidR="00F677C7" w:rsidRDefault="00F677C7" w:rsidP="00EB6A30">
      <w:pPr>
        <w:spacing w:after="120" w:line="276" w:lineRule="auto"/>
        <w:rPr>
          <w:rFonts w:ascii="Arial" w:hAnsi="Arial" w:cs="Arial"/>
          <w:b/>
          <w:sz w:val="22"/>
        </w:rPr>
      </w:pPr>
    </w:p>
    <w:p w14:paraId="14951245" w14:textId="326001B9"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46E27">
        <w:rPr>
          <w:rFonts w:ascii="Arial" w:hAnsi="Arial" w:cs="Arial"/>
          <w:b/>
          <w:sz w:val="22"/>
        </w:rPr>
        <w:t>3</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3FA13ACC"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Eskom will apply a penalty of 2</w:t>
            </w:r>
            <w:r w:rsidR="00F677C7">
              <w:rPr>
                <w:rFonts w:ascii="Arial" w:hAnsi="Arial" w:cs="Arial"/>
                <w:sz w:val="20"/>
                <w:szCs w:val="22"/>
                <w:lang w:val="en-ZA"/>
              </w:rPr>
              <w:t>,5</w:t>
            </w:r>
            <w:r w:rsidRPr="00733FE1">
              <w:rPr>
                <w:rFonts w:ascii="Arial" w:hAnsi="Arial" w:cs="Arial"/>
                <w:sz w:val="20"/>
                <w:szCs w:val="22"/>
                <w:lang w:val="en-ZA"/>
              </w:rPr>
              <w:t xml:space="preserve">%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30445950"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w:t>
            </w:r>
            <w:r w:rsidR="00DF668C">
              <w:rPr>
                <w:rFonts w:ascii="Arial" w:hAnsi="Arial" w:cs="Arial"/>
                <w:sz w:val="20"/>
                <w:lang w:val="en-ZA"/>
              </w:rPr>
              <w:t>2</w:t>
            </w:r>
            <w:r w:rsidR="00F677C7">
              <w:rPr>
                <w:rFonts w:ascii="Arial" w:hAnsi="Arial" w:cs="Arial"/>
                <w:sz w:val="20"/>
                <w:lang w:val="en-ZA"/>
              </w:rPr>
              <w:t>,5</w:t>
            </w:r>
            <w:r w:rsidRPr="0029148E">
              <w:rPr>
                <w:rFonts w:ascii="Arial" w:hAnsi="Arial" w:cs="Arial"/>
                <w:sz w:val="20"/>
                <w:lang w:val="en-ZA"/>
              </w:rPr>
              <w:t xml:space="preserve">% of the Contract Value for failure to meet SDL&amp;I obligations. </w:t>
            </w:r>
          </w:p>
          <w:p w14:paraId="6BC915AC" w14:textId="616FBB98"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 xml:space="preserve">For the duration of the contract, Eskom will retain </w:t>
            </w:r>
            <w:r w:rsidR="00DE4B6F">
              <w:rPr>
                <w:rFonts w:ascii="Arial" w:hAnsi="Arial" w:cs="Arial"/>
                <w:sz w:val="20"/>
                <w:lang w:val="en-ZA"/>
              </w:rPr>
              <w:t>2</w:t>
            </w:r>
            <w:r w:rsidR="00F677C7">
              <w:rPr>
                <w:rFonts w:ascii="Arial" w:hAnsi="Arial" w:cs="Arial"/>
                <w:sz w:val="20"/>
                <w:lang w:val="en-ZA"/>
              </w:rPr>
              <w:t>,5</w:t>
            </w:r>
            <w:r w:rsidRPr="0029148E">
              <w:rPr>
                <w:rFonts w:ascii="Arial" w:hAnsi="Arial" w:cs="Arial"/>
                <w:sz w:val="20"/>
                <w:lang w:val="en-ZA"/>
              </w:rPr>
              <w:t>%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pPr>
              <w:pStyle w:val="ListParagraph"/>
              <w:numPr>
                <w:ilvl w:val="0"/>
                <w:numId w:val="8"/>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pPr>
              <w:pStyle w:val="ListParagraph"/>
              <w:numPr>
                <w:ilvl w:val="0"/>
                <w:numId w:val="8"/>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pPr>
              <w:pStyle w:val="ListParagraph"/>
              <w:numPr>
                <w:ilvl w:val="0"/>
                <w:numId w:val="8"/>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lastRenderedPageBreak/>
              <w:t xml:space="preserve">Submission of an approved compliance report by </w:t>
            </w:r>
            <w:r w:rsidR="00005A8B" w:rsidRPr="00111B2E">
              <w:rPr>
                <w:rFonts w:ascii="Arial" w:eastAsia="Calibri" w:hAnsi="Arial" w:cs="Arial"/>
                <w:sz w:val="20"/>
                <w:lang w:val="en-ZA"/>
              </w:rPr>
              <w:t>SDL&amp;I Department.</w:t>
            </w:r>
          </w:p>
        </w:tc>
      </w:tr>
    </w:tbl>
    <w:p w14:paraId="1C3669AC" w14:textId="1A51A211" w:rsidR="00F76156" w:rsidRDefault="00F76156" w:rsidP="00C7656D">
      <w:pPr>
        <w:spacing w:after="200" w:line="276" w:lineRule="auto"/>
        <w:rPr>
          <w:rFonts w:ascii="Arial" w:hAnsi="Arial" w:cs="Arial"/>
          <w:b/>
          <w:sz w:val="22"/>
        </w:rPr>
      </w:pPr>
    </w:p>
    <w:p w14:paraId="35DAD45A" w14:textId="2BC18DC6"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546E27">
        <w:rPr>
          <w:rFonts w:ascii="Arial" w:hAnsi="Arial" w:cs="Arial"/>
          <w:b/>
          <w:sz w:val="22"/>
        </w:rPr>
        <w:t>4</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pPr>
              <w:pStyle w:val="ListParagraph"/>
              <w:numPr>
                <w:ilvl w:val="0"/>
                <w:numId w:val="2"/>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pPr>
              <w:pStyle w:val="ListParagraph"/>
              <w:numPr>
                <w:ilvl w:val="0"/>
                <w:numId w:val="2"/>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pPr>
              <w:pStyle w:val="ListParagraph"/>
              <w:numPr>
                <w:ilvl w:val="0"/>
                <w:numId w:val="2"/>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pPr>
              <w:pStyle w:val="ListParagraph"/>
              <w:numPr>
                <w:ilvl w:val="0"/>
                <w:numId w:val="2"/>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4DF4D9AB" w:rsidR="00140917" w:rsidRDefault="00140917" w:rsidP="00EB6A30">
      <w:pPr>
        <w:spacing w:after="120" w:line="276" w:lineRule="auto"/>
        <w:rPr>
          <w:rFonts w:ascii="Arial" w:hAnsi="Arial" w:cs="Arial"/>
          <w:b/>
          <w:sz w:val="22"/>
        </w:rPr>
      </w:pPr>
    </w:p>
    <w:p w14:paraId="486E9A04" w14:textId="3B1DEC3E"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5</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proofErr w:type="gramStart"/>
            <w:r w:rsidRPr="00EB6A30">
              <w:rPr>
                <w:rFonts w:ascii="Arial" w:hAnsi="Arial" w:cs="Arial"/>
                <w:sz w:val="20"/>
              </w:rPr>
              <w:t>assisted</w:t>
            </w:r>
            <w:proofErr w:type="gramEnd"/>
            <w:r w:rsidRPr="00EB6A30">
              <w:rPr>
                <w:rFonts w:ascii="Arial" w:hAnsi="Arial" w:cs="Arial"/>
                <w:sz w:val="20"/>
              </w:rPr>
              <w:t xml:space="preserve"> in </w:t>
            </w:r>
            <w:proofErr w:type="gramStart"/>
            <w:r w:rsidRPr="00EB6A30">
              <w:rPr>
                <w:rFonts w:ascii="Arial" w:hAnsi="Arial" w:cs="Arial"/>
                <w:sz w:val="20"/>
              </w:rPr>
              <w:t>arriving at</w:t>
            </w:r>
            <w:proofErr w:type="gramEnd"/>
            <w:r w:rsidRPr="00EB6A30">
              <w:rPr>
                <w:rFonts w:ascii="Arial" w:hAnsi="Arial" w:cs="Arial"/>
                <w:sz w:val="20"/>
              </w:rPr>
              <w:t xml:space="preserve"> the targets above.</w:t>
            </w:r>
            <w:r w:rsidRPr="00EB6A30">
              <w:rPr>
                <w:sz w:val="20"/>
              </w:rPr>
              <w:t xml:space="preserve">  </w:t>
            </w:r>
          </w:p>
        </w:tc>
      </w:tr>
      <w:tr w:rsidR="00E500CF" w:rsidRPr="00EB6A30" w14:paraId="25234F53" w14:textId="77777777" w:rsidTr="00175644">
        <w:trPr>
          <w:trHeight w:val="780"/>
        </w:trPr>
        <w:tc>
          <w:tcPr>
            <w:tcW w:w="4111" w:type="dxa"/>
          </w:tcPr>
          <w:p w14:paraId="3A8F4DD7" w14:textId="72C7FF3A" w:rsidR="002E453E" w:rsidRPr="00FB2E48" w:rsidRDefault="002E453E" w:rsidP="00F049F0">
            <w:pPr>
              <w:pStyle w:val="ListParagraph"/>
              <w:tabs>
                <w:tab w:val="left" w:pos="720"/>
              </w:tabs>
              <w:spacing w:line="276" w:lineRule="auto"/>
              <w:jc w:val="both"/>
              <w:rPr>
                <w:rFonts w:ascii="Arial" w:hAnsi="Arial" w:cs="Arial"/>
                <w:sz w:val="20"/>
              </w:rPr>
            </w:pPr>
          </w:p>
        </w:tc>
        <w:tc>
          <w:tcPr>
            <w:tcW w:w="4939" w:type="dxa"/>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1A37EEDE" w14:textId="7F7F03BE" w:rsidR="002E37F3" w:rsidRDefault="00F677C7">
            <w:pPr>
              <w:pStyle w:val="ListParagraph"/>
              <w:numPr>
                <w:ilvl w:val="0"/>
                <w:numId w:val="10"/>
              </w:numPr>
              <w:rPr>
                <w:rFonts w:ascii="Arial" w:hAnsi="Arial" w:cs="Arial"/>
                <w:sz w:val="20"/>
              </w:rPr>
            </w:pPr>
            <w:r>
              <w:rPr>
                <w:rFonts w:ascii="Arial" w:hAnsi="Arial" w:cs="Arial"/>
                <w:sz w:val="20"/>
              </w:rPr>
              <w:t>Restricted Tendering; Multiple Sources</w:t>
            </w:r>
          </w:p>
          <w:p w14:paraId="394EF53F" w14:textId="2EDEEAAC" w:rsidR="00300E31" w:rsidRPr="00692B80" w:rsidRDefault="00300E31" w:rsidP="00F677C7">
            <w:pPr>
              <w:pStyle w:val="ListParagraph"/>
              <w:ind w:left="1440"/>
              <w:rPr>
                <w:rFonts w:ascii="Arial" w:hAnsi="Arial" w:cs="Arial"/>
                <w:sz w:val="20"/>
              </w:rPr>
            </w:pPr>
          </w:p>
        </w:tc>
      </w:tr>
    </w:tbl>
    <w:p w14:paraId="56A6EA09" w14:textId="77777777" w:rsidR="00874A63" w:rsidRDefault="00874A63" w:rsidP="00EB6A30">
      <w:pPr>
        <w:spacing w:line="276" w:lineRule="auto"/>
        <w:rPr>
          <w:rFonts w:ascii="Arial" w:hAnsi="Arial" w:cs="Arial"/>
          <w:b/>
          <w:sz w:val="22"/>
        </w:rPr>
      </w:pPr>
    </w:p>
    <w:p w14:paraId="5C6D2EAA" w14:textId="4E0D85ED"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546E27">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pPr>
              <w:pStyle w:val="ListParagraph"/>
              <w:numPr>
                <w:ilvl w:val="0"/>
                <w:numId w:val="1"/>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pPr>
              <w:pStyle w:val="ListParagraph"/>
              <w:numPr>
                <w:ilvl w:val="0"/>
                <w:numId w:val="1"/>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57ED475C" w14:textId="77777777" w:rsidR="006D4AD9" w:rsidRDefault="006D4AD9" w:rsidP="00304117">
      <w:pPr>
        <w:pBdr>
          <w:bottom w:val="single" w:sz="12" w:space="1" w:color="auto"/>
        </w:pBdr>
        <w:tabs>
          <w:tab w:val="left" w:pos="720"/>
        </w:tabs>
        <w:jc w:val="both"/>
        <w:rPr>
          <w:rFonts w:ascii="Arial" w:hAnsi="Arial" w:cs="Arial"/>
          <w:b/>
          <w:sz w:val="20"/>
        </w:rPr>
      </w:pPr>
    </w:p>
    <w:p w14:paraId="18E1642D" w14:textId="77777777" w:rsidR="006D4AD9" w:rsidRDefault="006D4AD9" w:rsidP="00304117">
      <w:pPr>
        <w:pBdr>
          <w:bottom w:val="single" w:sz="12" w:space="1" w:color="auto"/>
        </w:pBdr>
        <w:tabs>
          <w:tab w:val="left" w:pos="720"/>
        </w:tabs>
        <w:jc w:val="both"/>
        <w:rPr>
          <w:rFonts w:ascii="Arial" w:hAnsi="Arial" w:cs="Arial"/>
          <w:b/>
          <w:sz w:val="20"/>
        </w:rPr>
      </w:pPr>
    </w:p>
    <w:p w14:paraId="0F12BA77" w14:textId="77777777" w:rsidR="006D4AD9" w:rsidRDefault="006D4AD9" w:rsidP="00304117">
      <w:pPr>
        <w:pBdr>
          <w:bottom w:val="single" w:sz="12" w:space="1" w:color="auto"/>
        </w:pBdr>
        <w:tabs>
          <w:tab w:val="left" w:pos="720"/>
        </w:tabs>
        <w:jc w:val="both"/>
        <w:rPr>
          <w:rFonts w:ascii="Arial" w:hAnsi="Arial" w:cs="Arial"/>
          <w:b/>
          <w:sz w:val="20"/>
        </w:rPr>
      </w:pPr>
    </w:p>
    <w:p w14:paraId="2C9E00A1" w14:textId="77777777" w:rsidR="006D4AD9" w:rsidRDefault="006D4AD9" w:rsidP="00304117">
      <w:pPr>
        <w:pBdr>
          <w:bottom w:val="single" w:sz="12" w:space="1" w:color="auto"/>
        </w:pBdr>
        <w:tabs>
          <w:tab w:val="left" w:pos="720"/>
        </w:tabs>
        <w:jc w:val="both"/>
        <w:rPr>
          <w:rFonts w:ascii="Arial" w:hAnsi="Arial" w:cs="Arial"/>
          <w:b/>
          <w:sz w:val="20"/>
        </w:rPr>
      </w:pPr>
    </w:p>
    <w:p w14:paraId="519B6E99" w14:textId="77777777" w:rsidR="006D4AD9" w:rsidRDefault="006D4AD9" w:rsidP="00304117">
      <w:pPr>
        <w:pBdr>
          <w:bottom w:val="single" w:sz="12" w:space="1" w:color="auto"/>
        </w:pBdr>
        <w:tabs>
          <w:tab w:val="left" w:pos="720"/>
        </w:tabs>
        <w:jc w:val="both"/>
        <w:rPr>
          <w:rFonts w:ascii="Arial" w:hAnsi="Arial" w:cs="Arial"/>
          <w:b/>
          <w:sz w:val="20"/>
        </w:rPr>
      </w:pPr>
    </w:p>
    <w:p w14:paraId="5914666B" w14:textId="77777777" w:rsidR="006D4AD9" w:rsidRDefault="006D4AD9" w:rsidP="00304117">
      <w:pPr>
        <w:pBdr>
          <w:bottom w:val="single" w:sz="12" w:space="1" w:color="auto"/>
        </w:pBdr>
        <w:tabs>
          <w:tab w:val="left" w:pos="720"/>
        </w:tabs>
        <w:jc w:val="both"/>
        <w:rPr>
          <w:rFonts w:ascii="Arial" w:hAnsi="Arial" w:cs="Arial"/>
          <w:b/>
          <w:sz w:val="20"/>
        </w:rPr>
      </w:pPr>
    </w:p>
    <w:p w14:paraId="5F6D92B9" w14:textId="77777777" w:rsidR="006D4AD9" w:rsidRDefault="006D4AD9"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2E37F3" w14:paraId="6E8F1A61" w14:textId="77777777" w:rsidTr="003D5F56">
        <w:tc>
          <w:tcPr>
            <w:tcW w:w="4508" w:type="dxa"/>
          </w:tcPr>
          <w:p w14:paraId="776322B8" w14:textId="0F9B7B0E" w:rsidR="002E37F3" w:rsidRDefault="008C49AD" w:rsidP="002E37F3">
            <w:pPr>
              <w:tabs>
                <w:tab w:val="left" w:pos="720"/>
              </w:tabs>
              <w:jc w:val="both"/>
              <w:rPr>
                <w:rFonts w:ascii="Arial" w:hAnsi="Arial" w:cs="Arial"/>
                <w:sz w:val="20"/>
              </w:rPr>
            </w:pPr>
            <w:bookmarkStart w:id="3" w:name="_Hlk181351955"/>
            <w:r>
              <w:rPr>
                <w:rFonts w:ascii="Arial" w:hAnsi="Arial" w:cs="Arial"/>
                <w:sz w:val="20"/>
              </w:rPr>
              <w:t>Tenderer</w:t>
            </w:r>
          </w:p>
        </w:tc>
        <w:tc>
          <w:tcPr>
            <w:tcW w:w="4508" w:type="dxa"/>
          </w:tcPr>
          <w:p w14:paraId="00AF070E" w14:textId="3D149256" w:rsidR="002E37F3" w:rsidRDefault="002E37F3" w:rsidP="002E37F3">
            <w:pPr>
              <w:tabs>
                <w:tab w:val="left" w:pos="720"/>
              </w:tabs>
              <w:jc w:val="both"/>
              <w:rPr>
                <w:rFonts w:ascii="Arial" w:hAnsi="Arial" w:cs="Arial"/>
                <w:sz w:val="20"/>
              </w:rPr>
            </w:pPr>
          </w:p>
        </w:tc>
        <w:tc>
          <w:tcPr>
            <w:tcW w:w="4508" w:type="dxa"/>
          </w:tcPr>
          <w:p w14:paraId="3137E81A" w14:textId="6A4C0029" w:rsidR="002E37F3" w:rsidRDefault="002E37F3" w:rsidP="002E37F3">
            <w:pPr>
              <w:tabs>
                <w:tab w:val="left" w:pos="720"/>
              </w:tabs>
              <w:jc w:val="both"/>
              <w:rPr>
                <w:rFonts w:ascii="Arial" w:hAnsi="Arial" w:cs="Arial"/>
                <w:sz w:val="20"/>
              </w:rPr>
            </w:pPr>
          </w:p>
        </w:tc>
        <w:tc>
          <w:tcPr>
            <w:tcW w:w="4508" w:type="dxa"/>
          </w:tcPr>
          <w:p w14:paraId="48CFFFA4" w14:textId="77777777" w:rsidR="002E37F3" w:rsidRDefault="002E37F3" w:rsidP="002E37F3">
            <w:pPr>
              <w:tabs>
                <w:tab w:val="left" w:pos="720"/>
              </w:tabs>
              <w:jc w:val="both"/>
              <w:rPr>
                <w:rFonts w:ascii="Arial" w:hAnsi="Arial" w:cs="Arial"/>
                <w:sz w:val="20"/>
              </w:rPr>
            </w:pPr>
          </w:p>
        </w:tc>
      </w:tr>
      <w:tr w:rsidR="002E37F3" w:rsidRPr="00AC3774" w14:paraId="264CD31D" w14:textId="77777777" w:rsidTr="003D5F56">
        <w:tc>
          <w:tcPr>
            <w:tcW w:w="4508" w:type="dxa"/>
          </w:tcPr>
          <w:p w14:paraId="02F3F959" w14:textId="77777777" w:rsidR="002E37F3" w:rsidRDefault="002E37F3" w:rsidP="002E37F3">
            <w:pPr>
              <w:tabs>
                <w:tab w:val="left" w:pos="720"/>
              </w:tabs>
              <w:jc w:val="both"/>
              <w:rPr>
                <w:rFonts w:ascii="Arial" w:hAnsi="Arial" w:cs="Arial"/>
                <w:sz w:val="20"/>
              </w:rPr>
            </w:pPr>
          </w:p>
          <w:p w14:paraId="64B1736B" w14:textId="77777777" w:rsidR="002E37F3" w:rsidRPr="00AC3774" w:rsidRDefault="002E37F3" w:rsidP="002E37F3">
            <w:pPr>
              <w:tabs>
                <w:tab w:val="left" w:pos="720"/>
              </w:tabs>
              <w:jc w:val="both"/>
              <w:rPr>
                <w:rFonts w:ascii="Arial" w:hAnsi="Arial" w:cs="Arial"/>
                <w:sz w:val="20"/>
              </w:rPr>
            </w:pPr>
          </w:p>
          <w:p w14:paraId="06A5B089" w14:textId="77777777" w:rsidR="002E37F3" w:rsidRPr="00AC3774" w:rsidRDefault="002E37F3" w:rsidP="002E37F3">
            <w:pPr>
              <w:tabs>
                <w:tab w:val="left" w:pos="720"/>
              </w:tabs>
              <w:jc w:val="both"/>
              <w:rPr>
                <w:rFonts w:ascii="Arial" w:hAnsi="Arial" w:cs="Arial"/>
                <w:sz w:val="20"/>
              </w:rPr>
            </w:pPr>
            <w:r w:rsidRPr="00AC3774">
              <w:rPr>
                <w:rFonts w:ascii="Arial" w:hAnsi="Arial" w:cs="Arial"/>
                <w:sz w:val="20"/>
              </w:rPr>
              <w:t>……………………………..</w:t>
            </w:r>
          </w:p>
          <w:p w14:paraId="067B02A7" w14:textId="35189185" w:rsidR="002E37F3" w:rsidRDefault="008C49AD" w:rsidP="002E37F3">
            <w:pPr>
              <w:tabs>
                <w:tab w:val="left" w:pos="720"/>
              </w:tabs>
              <w:jc w:val="both"/>
              <w:rPr>
                <w:rFonts w:ascii="Arial" w:hAnsi="Arial" w:cs="Arial"/>
                <w:sz w:val="20"/>
              </w:rPr>
            </w:pPr>
            <w:r>
              <w:rPr>
                <w:rFonts w:ascii="Arial" w:hAnsi="Arial" w:cs="Arial"/>
                <w:sz w:val="20"/>
              </w:rPr>
              <w:t>Signature</w:t>
            </w:r>
          </w:p>
          <w:p w14:paraId="56F6A636" w14:textId="77777777" w:rsidR="008C49AD" w:rsidRDefault="008C49AD" w:rsidP="002E37F3">
            <w:pPr>
              <w:tabs>
                <w:tab w:val="left" w:pos="720"/>
              </w:tabs>
              <w:jc w:val="both"/>
              <w:rPr>
                <w:rFonts w:ascii="Arial" w:hAnsi="Arial" w:cs="Arial"/>
                <w:sz w:val="20"/>
              </w:rPr>
            </w:pPr>
          </w:p>
          <w:p w14:paraId="46E4669E" w14:textId="0C29B1A8" w:rsidR="008C49AD" w:rsidRDefault="008C49AD" w:rsidP="002E37F3">
            <w:pPr>
              <w:tabs>
                <w:tab w:val="left" w:pos="720"/>
              </w:tabs>
              <w:jc w:val="both"/>
              <w:rPr>
                <w:rFonts w:ascii="Arial" w:hAnsi="Arial" w:cs="Arial"/>
                <w:sz w:val="20"/>
              </w:rPr>
            </w:pPr>
            <w:r>
              <w:rPr>
                <w:rFonts w:ascii="Arial" w:hAnsi="Arial" w:cs="Arial"/>
                <w:sz w:val="20"/>
              </w:rPr>
              <w:t>Name and Surname:</w:t>
            </w:r>
          </w:p>
          <w:p w14:paraId="7C12944F" w14:textId="77777777" w:rsidR="008C49AD" w:rsidRDefault="008C49AD" w:rsidP="002E37F3">
            <w:pPr>
              <w:tabs>
                <w:tab w:val="left" w:pos="720"/>
              </w:tabs>
              <w:jc w:val="both"/>
              <w:rPr>
                <w:rFonts w:ascii="Arial" w:hAnsi="Arial" w:cs="Arial"/>
                <w:sz w:val="20"/>
              </w:rPr>
            </w:pPr>
          </w:p>
          <w:p w14:paraId="2D414ACB" w14:textId="1A04F32A" w:rsidR="008C49AD" w:rsidRDefault="008C49AD" w:rsidP="002E37F3">
            <w:pPr>
              <w:tabs>
                <w:tab w:val="left" w:pos="720"/>
              </w:tabs>
              <w:jc w:val="both"/>
              <w:rPr>
                <w:rFonts w:ascii="Arial" w:hAnsi="Arial" w:cs="Arial"/>
                <w:sz w:val="20"/>
              </w:rPr>
            </w:pPr>
            <w:r>
              <w:rPr>
                <w:rFonts w:ascii="Arial" w:hAnsi="Arial" w:cs="Arial"/>
                <w:sz w:val="20"/>
              </w:rPr>
              <w:t>Name of Company:</w:t>
            </w:r>
          </w:p>
          <w:p w14:paraId="761B44FD" w14:textId="77777777" w:rsidR="002E37F3" w:rsidRDefault="002E37F3" w:rsidP="002E37F3">
            <w:pPr>
              <w:tabs>
                <w:tab w:val="left" w:pos="720"/>
              </w:tabs>
              <w:jc w:val="both"/>
              <w:rPr>
                <w:rFonts w:ascii="Arial" w:hAnsi="Arial" w:cs="Arial"/>
                <w:sz w:val="20"/>
              </w:rPr>
            </w:pPr>
          </w:p>
          <w:p w14:paraId="1D722807" w14:textId="5A39ED59" w:rsidR="002E37F3" w:rsidRPr="00AC3774" w:rsidRDefault="002E37F3" w:rsidP="002E37F3">
            <w:pPr>
              <w:tabs>
                <w:tab w:val="left" w:pos="720"/>
              </w:tabs>
              <w:jc w:val="both"/>
              <w:rPr>
                <w:rFonts w:ascii="Arial" w:hAnsi="Arial" w:cs="Arial"/>
                <w:sz w:val="20"/>
              </w:rPr>
            </w:pPr>
            <w:r>
              <w:rPr>
                <w:rFonts w:ascii="Arial" w:hAnsi="Arial" w:cs="Arial"/>
                <w:sz w:val="20"/>
              </w:rPr>
              <w:t xml:space="preserve">Date: </w:t>
            </w:r>
          </w:p>
        </w:tc>
        <w:tc>
          <w:tcPr>
            <w:tcW w:w="4508" w:type="dxa"/>
          </w:tcPr>
          <w:p w14:paraId="1C17445A" w14:textId="593ED338" w:rsidR="002E37F3" w:rsidRPr="00AC3774" w:rsidRDefault="002E37F3" w:rsidP="002E37F3">
            <w:pPr>
              <w:tabs>
                <w:tab w:val="left" w:pos="720"/>
              </w:tabs>
              <w:jc w:val="both"/>
              <w:rPr>
                <w:rFonts w:ascii="Arial" w:hAnsi="Arial" w:cs="Arial"/>
                <w:sz w:val="20"/>
              </w:rPr>
            </w:pPr>
          </w:p>
        </w:tc>
        <w:tc>
          <w:tcPr>
            <w:tcW w:w="4508" w:type="dxa"/>
          </w:tcPr>
          <w:p w14:paraId="3F76471F" w14:textId="55AE559D" w:rsidR="002E37F3" w:rsidRPr="00AC3774" w:rsidRDefault="002E37F3" w:rsidP="002E37F3">
            <w:pPr>
              <w:tabs>
                <w:tab w:val="left" w:pos="720"/>
              </w:tabs>
              <w:jc w:val="both"/>
              <w:rPr>
                <w:rFonts w:ascii="Arial" w:hAnsi="Arial" w:cs="Arial"/>
                <w:sz w:val="20"/>
              </w:rPr>
            </w:pPr>
          </w:p>
        </w:tc>
        <w:tc>
          <w:tcPr>
            <w:tcW w:w="4508" w:type="dxa"/>
          </w:tcPr>
          <w:p w14:paraId="37933B0A" w14:textId="77777777" w:rsidR="002E37F3" w:rsidRPr="00AC3774" w:rsidRDefault="002E37F3" w:rsidP="002E37F3">
            <w:pPr>
              <w:tabs>
                <w:tab w:val="left" w:pos="720"/>
              </w:tabs>
              <w:jc w:val="both"/>
              <w:rPr>
                <w:rFonts w:ascii="Arial" w:hAnsi="Arial" w:cs="Arial"/>
                <w:sz w:val="20"/>
              </w:rPr>
            </w:pPr>
          </w:p>
        </w:tc>
      </w:tr>
      <w:tr w:rsidR="002E37F3" w:rsidRPr="00AC3774" w14:paraId="1A86FEC1" w14:textId="77777777" w:rsidTr="003D5F56">
        <w:tc>
          <w:tcPr>
            <w:tcW w:w="4508" w:type="dxa"/>
          </w:tcPr>
          <w:p w14:paraId="6C4BC943" w14:textId="7B3E5193" w:rsidR="002E37F3" w:rsidRPr="00AC3774" w:rsidRDefault="002E37F3" w:rsidP="002E37F3">
            <w:pPr>
              <w:tabs>
                <w:tab w:val="left" w:pos="720"/>
              </w:tabs>
              <w:rPr>
                <w:rFonts w:ascii="Arial" w:hAnsi="Arial" w:cs="Arial"/>
                <w:sz w:val="20"/>
              </w:rPr>
            </w:pPr>
          </w:p>
        </w:tc>
        <w:tc>
          <w:tcPr>
            <w:tcW w:w="4508" w:type="dxa"/>
          </w:tcPr>
          <w:p w14:paraId="4EA5185A" w14:textId="119D0A94" w:rsidR="002E37F3" w:rsidRPr="00AC3774" w:rsidRDefault="002E37F3" w:rsidP="002E37F3">
            <w:pPr>
              <w:tabs>
                <w:tab w:val="left" w:pos="720"/>
              </w:tabs>
              <w:jc w:val="both"/>
              <w:rPr>
                <w:rFonts w:ascii="Arial" w:hAnsi="Arial" w:cs="Arial"/>
                <w:sz w:val="20"/>
              </w:rPr>
            </w:pPr>
          </w:p>
        </w:tc>
        <w:tc>
          <w:tcPr>
            <w:tcW w:w="4508" w:type="dxa"/>
          </w:tcPr>
          <w:p w14:paraId="3275055A" w14:textId="43A5E73E" w:rsidR="002E37F3" w:rsidRPr="00AC3774" w:rsidRDefault="002E37F3" w:rsidP="002E37F3">
            <w:pPr>
              <w:tabs>
                <w:tab w:val="left" w:pos="720"/>
              </w:tabs>
              <w:jc w:val="both"/>
              <w:rPr>
                <w:rFonts w:ascii="Arial" w:hAnsi="Arial" w:cs="Arial"/>
                <w:sz w:val="20"/>
              </w:rPr>
            </w:pPr>
          </w:p>
        </w:tc>
        <w:tc>
          <w:tcPr>
            <w:tcW w:w="4508" w:type="dxa"/>
          </w:tcPr>
          <w:p w14:paraId="4E5B2AD5" w14:textId="77777777" w:rsidR="002E37F3" w:rsidRPr="00AC3774" w:rsidRDefault="002E37F3" w:rsidP="002E37F3">
            <w:pPr>
              <w:tabs>
                <w:tab w:val="left" w:pos="720"/>
              </w:tabs>
              <w:jc w:val="both"/>
              <w:rPr>
                <w:rFonts w:ascii="Arial" w:hAnsi="Arial" w:cs="Arial"/>
                <w:sz w:val="20"/>
              </w:rPr>
            </w:pPr>
          </w:p>
        </w:tc>
      </w:tr>
      <w:tr w:rsidR="002E37F3" w14:paraId="04D52B15" w14:textId="77777777" w:rsidTr="003D5F56">
        <w:tc>
          <w:tcPr>
            <w:tcW w:w="4508" w:type="dxa"/>
          </w:tcPr>
          <w:p w14:paraId="27E0D233" w14:textId="20CC7103" w:rsidR="002E37F3" w:rsidRPr="00AC3774" w:rsidRDefault="002E37F3" w:rsidP="002E37F3">
            <w:pPr>
              <w:tabs>
                <w:tab w:val="left" w:pos="720"/>
              </w:tabs>
              <w:jc w:val="both"/>
              <w:rPr>
                <w:rFonts w:ascii="Arial" w:hAnsi="Arial" w:cs="Arial"/>
                <w:sz w:val="20"/>
              </w:rPr>
            </w:pPr>
          </w:p>
        </w:tc>
        <w:tc>
          <w:tcPr>
            <w:tcW w:w="4508" w:type="dxa"/>
          </w:tcPr>
          <w:p w14:paraId="6A29E8C5" w14:textId="50AB8809" w:rsidR="002E37F3" w:rsidRPr="00AC3774" w:rsidRDefault="002E37F3" w:rsidP="002E37F3">
            <w:pPr>
              <w:tabs>
                <w:tab w:val="left" w:pos="720"/>
              </w:tabs>
              <w:jc w:val="both"/>
              <w:rPr>
                <w:rFonts w:ascii="Arial" w:hAnsi="Arial" w:cs="Arial"/>
                <w:sz w:val="20"/>
              </w:rPr>
            </w:pPr>
          </w:p>
        </w:tc>
        <w:tc>
          <w:tcPr>
            <w:tcW w:w="4508" w:type="dxa"/>
          </w:tcPr>
          <w:p w14:paraId="76ECB8C7" w14:textId="2EA424F0" w:rsidR="002E37F3" w:rsidRPr="00AC3774" w:rsidRDefault="002E37F3" w:rsidP="002E37F3">
            <w:pPr>
              <w:tabs>
                <w:tab w:val="left" w:pos="720"/>
              </w:tabs>
              <w:jc w:val="both"/>
              <w:rPr>
                <w:rFonts w:ascii="Arial" w:hAnsi="Arial" w:cs="Arial"/>
                <w:sz w:val="20"/>
              </w:rPr>
            </w:pPr>
          </w:p>
        </w:tc>
        <w:tc>
          <w:tcPr>
            <w:tcW w:w="4508" w:type="dxa"/>
          </w:tcPr>
          <w:p w14:paraId="40973B92" w14:textId="77777777" w:rsidR="002E37F3" w:rsidRPr="00AC3774" w:rsidRDefault="002E37F3" w:rsidP="002E37F3">
            <w:pPr>
              <w:tabs>
                <w:tab w:val="left" w:pos="720"/>
              </w:tabs>
              <w:jc w:val="both"/>
              <w:rPr>
                <w:rFonts w:ascii="Arial" w:hAnsi="Arial" w:cs="Arial"/>
                <w:sz w:val="20"/>
              </w:rPr>
            </w:pPr>
          </w:p>
        </w:tc>
      </w:tr>
      <w:bookmarkEnd w:id="3"/>
    </w:tbl>
    <w:p w14:paraId="00E26C58" w14:textId="77777777" w:rsidR="00B70E33" w:rsidRDefault="00B70E33" w:rsidP="00692B80">
      <w:pPr>
        <w:rPr>
          <w:rFonts w:ascii="Arial" w:hAnsi="Arial" w:cs="Arial"/>
          <w:sz w:val="20"/>
          <w:lang w:val="en-GB"/>
        </w:rPr>
      </w:pPr>
    </w:p>
    <w:sectPr w:rsidR="00B70E33" w:rsidSect="003041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02E20" w14:textId="77777777" w:rsidR="00707653" w:rsidRDefault="00707653" w:rsidP="00201A98">
      <w:r>
        <w:separator/>
      </w:r>
    </w:p>
  </w:endnote>
  <w:endnote w:type="continuationSeparator" w:id="0">
    <w:p w14:paraId="72AB567D" w14:textId="77777777" w:rsidR="00707653" w:rsidRDefault="0070765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51BD" w14:textId="77777777" w:rsidR="00707653" w:rsidRDefault="00707653" w:rsidP="00201A98">
      <w:r>
        <w:separator/>
      </w:r>
    </w:p>
  </w:footnote>
  <w:footnote w:type="continuationSeparator" w:id="0">
    <w:p w14:paraId="4E6D9D73" w14:textId="77777777" w:rsidR="00707653" w:rsidRDefault="0070765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4135680"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315E56"/>
    <w:multiLevelType w:val="multilevel"/>
    <w:tmpl w:val="18D86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209A7DC9"/>
    <w:multiLevelType w:val="hybridMultilevel"/>
    <w:tmpl w:val="EFD67E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9" w15:restartNumberingAfterBreak="0">
    <w:nsid w:val="5C0627A5"/>
    <w:multiLevelType w:val="hybridMultilevel"/>
    <w:tmpl w:val="203AD23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37694747">
    <w:abstractNumId w:val="10"/>
  </w:num>
  <w:num w:numId="2" w16cid:durableId="356195997">
    <w:abstractNumId w:val="5"/>
  </w:num>
  <w:num w:numId="3" w16cid:durableId="1884098463">
    <w:abstractNumId w:val="2"/>
  </w:num>
  <w:num w:numId="4" w16cid:durableId="189730281">
    <w:abstractNumId w:val="12"/>
  </w:num>
  <w:num w:numId="5" w16cid:durableId="986789375">
    <w:abstractNumId w:val="3"/>
  </w:num>
  <w:num w:numId="6" w16cid:durableId="733353706">
    <w:abstractNumId w:val="0"/>
  </w:num>
  <w:num w:numId="7" w16cid:durableId="2065517844">
    <w:abstractNumId w:val="1"/>
  </w:num>
  <w:num w:numId="8" w16cid:durableId="1979189320">
    <w:abstractNumId w:val="11"/>
  </w:num>
  <w:num w:numId="9" w16cid:durableId="792022753">
    <w:abstractNumId w:val="7"/>
  </w:num>
  <w:num w:numId="10" w16cid:durableId="2118602605">
    <w:abstractNumId w:val="9"/>
  </w:num>
  <w:num w:numId="11" w16cid:durableId="748578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20143">
    <w:abstractNumId w:val="4"/>
  </w:num>
  <w:num w:numId="13" w16cid:durableId="114990420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3AC"/>
    <w:rsid w:val="00005A8B"/>
    <w:rsid w:val="00012031"/>
    <w:rsid w:val="00012461"/>
    <w:rsid w:val="00020F91"/>
    <w:rsid w:val="00021D6D"/>
    <w:rsid w:val="00023030"/>
    <w:rsid w:val="000231A3"/>
    <w:rsid w:val="000263D8"/>
    <w:rsid w:val="0003153A"/>
    <w:rsid w:val="00055094"/>
    <w:rsid w:val="00067DC9"/>
    <w:rsid w:val="00074C17"/>
    <w:rsid w:val="00077A57"/>
    <w:rsid w:val="0009108C"/>
    <w:rsid w:val="00097047"/>
    <w:rsid w:val="000A01FA"/>
    <w:rsid w:val="000A386C"/>
    <w:rsid w:val="000A648D"/>
    <w:rsid w:val="000B165C"/>
    <w:rsid w:val="000B28F1"/>
    <w:rsid w:val="000B6B22"/>
    <w:rsid w:val="000B6C58"/>
    <w:rsid w:val="000B7D6D"/>
    <w:rsid w:val="000C2C79"/>
    <w:rsid w:val="000C33EB"/>
    <w:rsid w:val="000C6C73"/>
    <w:rsid w:val="000D4357"/>
    <w:rsid w:val="000E1AB5"/>
    <w:rsid w:val="000E756E"/>
    <w:rsid w:val="000F528A"/>
    <w:rsid w:val="001022DD"/>
    <w:rsid w:val="00105474"/>
    <w:rsid w:val="00111B2E"/>
    <w:rsid w:val="00113DFD"/>
    <w:rsid w:val="00115ECC"/>
    <w:rsid w:val="00140917"/>
    <w:rsid w:val="001477A3"/>
    <w:rsid w:val="00151F81"/>
    <w:rsid w:val="001521AD"/>
    <w:rsid w:val="00154240"/>
    <w:rsid w:val="00155040"/>
    <w:rsid w:val="00155248"/>
    <w:rsid w:val="001645BF"/>
    <w:rsid w:val="001710E7"/>
    <w:rsid w:val="00173BE4"/>
    <w:rsid w:val="00175644"/>
    <w:rsid w:val="001829A7"/>
    <w:rsid w:val="001A1B65"/>
    <w:rsid w:val="001A408A"/>
    <w:rsid w:val="001A57D9"/>
    <w:rsid w:val="001B2323"/>
    <w:rsid w:val="001B3B2A"/>
    <w:rsid w:val="001C599B"/>
    <w:rsid w:val="001C61B6"/>
    <w:rsid w:val="001C6756"/>
    <w:rsid w:val="001D0409"/>
    <w:rsid w:val="001D042C"/>
    <w:rsid w:val="001D10E0"/>
    <w:rsid w:val="001D1614"/>
    <w:rsid w:val="001D391D"/>
    <w:rsid w:val="001D3F40"/>
    <w:rsid w:val="001E1A9A"/>
    <w:rsid w:val="001E334E"/>
    <w:rsid w:val="001E4F28"/>
    <w:rsid w:val="001E64BB"/>
    <w:rsid w:val="00201A98"/>
    <w:rsid w:val="00203FB8"/>
    <w:rsid w:val="00205E25"/>
    <w:rsid w:val="002114AF"/>
    <w:rsid w:val="002319CA"/>
    <w:rsid w:val="002341C9"/>
    <w:rsid w:val="00253B8A"/>
    <w:rsid w:val="0025728F"/>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C7891"/>
    <w:rsid w:val="002E1ADE"/>
    <w:rsid w:val="002E37F3"/>
    <w:rsid w:val="002E453E"/>
    <w:rsid w:val="002E7887"/>
    <w:rsid w:val="002F4F5C"/>
    <w:rsid w:val="00300E31"/>
    <w:rsid w:val="00304117"/>
    <w:rsid w:val="003113D9"/>
    <w:rsid w:val="003127C7"/>
    <w:rsid w:val="00317372"/>
    <w:rsid w:val="0032593D"/>
    <w:rsid w:val="00325D2C"/>
    <w:rsid w:val="003317CA"/>
    <w:rsid w:val="00332369"/>
    <w:rsid w:val="003334D0"/>
    <w:rsid w:val="003363BE"/>
    <w:rsid w:val="00336747"/>
    <w:rsid w:val="003462C3"/>
    <w:rsid w:val="00347894"/>
    <w:rsid w:val="00352011"/>
    <w:rsid w:val="00354047"/>
    <w:rsid w:val="003633CD"/>
    <w:rsid w:val="00373CF8"/>
    <w:rsid w:val="0037426F"/>
    <w:rsid w:val="0037609B"/>
    <w:rsid w:val="0037765B"/>
    <w:rsid w:val="003840F2"/>
    <w:rsid w:val="00390CA7"/>
    <w:rsid w:val="003914DE"/>
    <w:rsid w:val="0039219D"/>
    <w:rsid w:val="003B3ABD"/>
    <w:rsid w:val="003C07F4"/>
    <w:rsid w:val="003C18B8"/>
    <w:rsid w:val="003D48B8"/>
    <w:rsid w:val="003D5F56"/>
    <w:rsid w:val="003D66FA"/>
    <w:rsid w:val="003D78F9"/>
    <w:rsid w:val="003E052A"/>
    <w:rsid w:val="003E3A41"/>
    <w:rsid w:val="003E4D3F"/>
    <w:rsid w:val="003F2387"/>
    <w:rsid w:val="003F3E07"/>
    <w:rsid w:val="003F59CF"/>
    <w:rsid w:val="003F6ABE"/>
    <w:rsid w:val="003F7B1E"/>
    <w:rsid w:val="00404772"/>
    <w:rsid w:val="00410585"/>
    <w:rsid w:val="0041255D"/>
    <w:rsid w:val="00414AA3"/>
    <w:rsid w:val="004251A4"/>
    <w:rsid w:val="004364AE"/>
    <w:rsid w:val="00457274"/>
    <w:rsid w:val="0045727F"/>
    <w:rsid w:val="00460577"/>
    <w:rsid w:val="00470385"/>
    <w:rsid w:val="004705FF"/>
    <w:rsid w:val="00470A92"/>
    <w:rsid w:val="004857A1"/>
    <w:rsid w:val="004954EB"/>
    <w:rsid w:val="004C3176"/>
    <w:rsid w:val="004C38A6"/>
    <w:rsid w:val="004D00A8"/>
    <w:rsid w:val="004D1602"/>
    <w:rsid w:val="004D5965"/>
    <w:rsid w:val="004E19F4"/>
    <w:rsid w:val="004E2F2E"/>
    <w:rsid w:val="004E6C33"/>
    <w:rsid w:val="004E77C0"/>
    <w:rsid w:val="004E796C"/>
    <w:rsid w:val="004E7C2D"/>
    <w:rsid w:val="004F07CB"/>
    <w:rsid w:val="004F117E"/>
    <w:rsid w:val="004F578D"/>
    <w:rsid w:val="00504CE2"/>
    <w:rsid w:val="00506A41"/>
    <w:rsid w:val="005125A6"/>
    <w:rsid w:val="0051409A"/>
    <w:rsid w:val="00514EB4"/>
    <w:rsid w:val="00522B04"/>
    <w:rsid w:val="00534A84"/>
    <w:rsid w:val="005358BE"/>
    <w:rsid w:val="00543E0E"/>
    <w:rsid w:val="00546E27"/>
    <w:rsid w:val="00550760"/>
    <w:rsid w:val="0055304D"/>
    <w:rsid w:val="00557071"/>
    <w:rsid w:val="00557DFD"/>
    <w:rsid w:val="00560EDB"/>
    <w:rsid w:val="00563AC1"/>
    <w:rsid w:val="005765A0"/>
    <w:rsid w:val="005855E3"/>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67AC"/>
    <w:rsid w:val="00607D65"/>
    <w:rsid w:val="0061034B"/>
    <w:rsid w:val="006260D8"/>
    <w:rsid w:val="00627923"/>
    <w:rsid w:val="0063122A"/>
    <w:rsid w:val="00633969"/>
    <w:rsid w:val="00633B8B"/>
    <w:rsid w:val="0063746A"/>
    <w:rsid w:val="00637900"/>
    <w:rsid w:val="00637D14"/>
    <w:rsid w:val="0064741D"/>
    <w:rsid w:val="00655FCF"/>
    <w:rsid w:val="00657B8A"/>
    <w:rsid w:val="00663435"/>
    <w:rsid w:val="006714A6"/>
    <w:rsid w:val="00684509"/>
    <w:rsid w:val="00686AD4"/>
    <w:rsid w:val="00692B80"/>
    <w:rsid w:val="00695DAD"/>
    <w:rsid w:val="006A1569"/>
    <w:rsid w:val="006A443E"/>
    <w:rsid w:val="006A55C5"/>
    <w:rsid w:val="006A73A5"/>
    <w:rsid w:val="006B0DF7"/>
    <w:rsid w:val="006B3FA2"/>
    <w:rsid w:val="006B57DF"/>
    <w:rsid w:val="006C01E5"/>
    <w:rsid w:val="006C5DB9"/>
    <w:rsid w:val="006D07D5"/>
    <w:rsid w:val="006D357B"/>
    <w:rsid w:val="006D4AD9"/>
    <w:rsid w:val="006D6104"/>
    <w:rsid w:val="006E0940"/>
    <w:rsid w:val="006E14B5"/>
    <w:rsid w:val="006E1BFE"/>
    <w:rsid w:val="006E34E8"/>
    <w:rsid w:val="006E415A"/>
    <w:rsid w:val="006E4F88"/>
    <w:rsid w:val="006E52BA"/>
    <w:rsid w:val="006F5D0A"/>
    <w:rsid w:val="006F7826"/>
    <w:rsid w:val="00702C96"/>
    <w:rsid w:val="00705512"/>
    <w:rsid w:val="00707653"/>
    <w:rsid w:val="007117B2"/>
    <w:rsid w:val="007129A6"/>
    <w:rsid w:val="00713E63"/>
    <w:rsid w:val="00720670"/>
    <w:rsid w:val="00730262"/>
    <w:rsid w:val="00732A3F"/>
    <w:rsid w:val="00732BC4"/>
    <w:rsid w:val="00733FE1"/>
    <w:rsid w:val="00750B8F"/>
    <w:rsid w:val="00761BE3"/>
    <w:rsid w:val="00763603"/>
    <w:rsid w:val="00766FB1"/>
    <w:rsid w:val="00766FE5"/>
    <w:rsid w:val="00784A54"/>
    <w:rsid w:val="00785295"/>
    <w:rsid w:val="00791C9C"/>
    <w:rsid w:val="0079769C"/>
    <w:rsid w:val="007A6123"/>
    <w:rsid w:val="007A6DC8"/>
    <w:rsid w:val="007A6F13"/>
    <w:rsid w:val="007B57E6"/>
    <w:rsid w:val="007C0A56"/>
    <w:rsid w:val="007D4E0A"/>
    <w:rsid w:val="007D5975"/>
    <w:rsid w:val="007D66AB"/>
    <w:rsid w:val="007D6D6F"/>
    <w:rsid w:val="007E0CE5"/>
    <w:rsid w:val="007E680E"/>
    <w:rsid w:val="007F15E3"/>
    <w:rsid w:val="007F6DF3"/>
    <w:rsid w:val="00810BAA"/>
    <w:rsid w:val="008227F7"/>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76C05"/>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C49AD"/>
    <w:rsid w:val="008D0694"/>
    <w:rsid w:val="008F5BEC"/>
    <w:rsid w:val="009017B9"/>
    <w:rsid w:val="00903604"/>
    <w:rsid w:val="00914474"/>
    <w:rsid w:val="0091737B"/>
    <w:rsid w:val="0092020D"/>
    <w:rsid w:val="009214A0"/>
    <w:rsid w:val="00921932"/>
    <w:rsid w:val="00924E22"/>
    <w:rsid w:val="009300C8"/>
    <w:rsid w:val="00931DE5"/>
    <w:rsid w:val="0094089D"/>
    <w:rsid w:val="00944D59"/>
    <w:rsid w:val="0095460D"/>
    <w:rsid w:val="0095525E"/>
    <w:rsid w:val="00965504"/>
    <w:rsid w:val="009677DD"/>
    <w:rsid w:val="00970379"/>
    <w:rsid w:val="00977B70"/>
    <w:rsid w:val="009801BA"/>
    <w:rsid w:val="00990864"/>
    <w:rsid w:val="009A2A1F"/>
    <w:rsid w:val="009A36AB"/>
    <w:rsid w:val="009A65D1"/>
    <w:rsid w:val="009A77EC"/>
    <w:rsid w:val="009B1D75"/>
    <w:rsid w:val="009D2821"/>
    <w:rsid w:val="009F3555"/>
    <w:rsid w:val="00A05C1D"/>
    <w:rsid w:val="00A111DA"/>
    <w:rsid w:val="00A22EF4"/>
    <w:rsid w:val="00A256F9"/>
    <w:rsid w:val="00A346F0"/>
    <w:rsid w:val="00A36904"/>
    <w:rsid w:val="00A4460B"/>
    <w:rsid w:val="00A473FA"/>
    <w:rsid w:val="00A532EE"/>
    <w:rsid w:val="00A651E0"/>
    <w:rsid w:val="00A6602E"/>
    <w:rsid w:val="00A674BB"/>
    <w:rsid w:val="00A67C16"/>
    <w:rsid w:val="00A72491"/>
    <w:rsid w:val="00A72A16"/>
    <w:rsid w:val="00A77568"/>
    <w:rsid w:val="00A91CB3"/>
    <w:rsid w:val="00AA12C7"/>
    <w:rsid w:val="00AA16F4"/>
    <w:rsid w:val="00AA403D"/>
    <w:rsid w:val="00AB4D3B"/>
    <w:rsid w:val="00AB64E3"/>
    <w:rsid w:val="00AB650A"/>
    <w:rsid w:val="00AB6A2B"/>
    <w:rsid w:val="00AC3774"/>
    <w:rsid w:val="00AC790C"/>
    <w:rsid w:val="00AD784B"/>
    <w:rsid w:val="00AE0517"/>
    <w:rsid w:val="00AE7139"/>
    <w:rsid w:val="00AF0120"/>
    <w:rsid w:val="00AF35DE"/>
    <w:rsid w:val="00AF6824"/>
    <w:rsid w:val="00B00E72"/>
    <w:rsid w:val="00B040EF"/>
    <w:rsid w:val="00B0566F"/>
    <w:rsid w:val="00B063FB"/>
    <w:rsid w:val="00B11C8E"/>
    <w:rsid w:val="00B16C39"/>
    <w:rsid w:val="00B263C0"/>
    <w:rsid w:val="00B3212E"/>
    <w:rsid w:val="00B32FC7"/>
    <w:rsid w:val="00B33FFB"/>
    <w:rsid w:val="00B35AA2"/>
    <w:rsid w:val="00B44389"/>
    <w:rsid w:val="00B47266"/>
    <w:rsid w:val="00B47EA0"/>
    <w:rsid w:val="00B53E82"/>
    <w:rsid w:val="00B54B80"/>
    <w:rsid w:val="00B57DBD"/>
    <w:rsid w:val="00B702F4"/>
    <w:rsid w:val="00B70E33"/>
    <w:rsid w:val="00B729B9"/>
    <w:rsid w:val="00B836B3"/>
    <w:rsid w:val="00B85F6B"/>
    <w:rsid w:val="00B93602"/>
    <w:rsid w:val="00BA5C88"/>
    <w:rsid w:val="00BB6D00"/>
    <w:rsid w:val="00BC2207"/>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6BE"/>
    <w:rsid w:val="00C369AF"/>
    <w:rsid w:val="00C40E58"/>
    <w:rsid w:val="00C413FB"/>
    <w:rsid w:val="00C4471F"/>
    <w:rsid w:val="00C469F5"/>
    <w:rsid w:val="00C5004E"/>
    <w:rsid w:val="00C610B6"/>
    <w:rsid w:val="00C6154A"/>
    <w:rsid w:val="00C631EF"/>
    <w:rsid w:val="00C64D96"/>
    <w:rsid w:val="00C64FE1"/>
    <w:rsid w:val="00C67975"/>
    <w:rsid w:val="00C71201"/>
    <w:rsid w:val="00C71402"/>
    <w:rsid w:val="00C72E5D"/>
    <w:rsid w:val="00C7656D"/>
    <w:rsid w:val="00C77EB9"/>
    <w:rsid w:val="00C802B5"/>
    <w:rsid w:val="00C8088F"/>
    <w:rsid w:val="00C85676"/>
    <w:rsid w:val="00C87CC3"/>
    <w:rsid w:val="00C90D47"/>
    <w:rsid w:val="00C95686"/>
    <w:rsid w:val="00C95EC4"/>
    <w:rsid w:val="00C97323"/>
    <w:rsid w:val="00CA1205"/>
    <w:rsid w:val="00CA337A"/>
    <w:rsid w:val="00CA48E7"/>
    <w:rsid w:val="00CA666C"/>
    <w:rsid w:val="00CA7AEF"/>
    <w:rsid w:val="00CB13D4"/>
    <w:rsid w:val="00CB3564"/>
    <w:rsid w:val="00CB35F2"/>
    <w:rsid w:val="00CB3BE1"/>
    <w:rsid w:val="00CB4DCA"/>
    <w:rsid w:val="00CB7D13"/>
    <w:rsid w:val="00CC069A"/>
    <w:rsid w:val="00CC4080"/>
    <w:rsid w:val="00CC69BB"/>
    <w:rsid w:val="00CC78F0"/>
    <w:rsid w:val="00CD787A"/>
    <w:rsid w:val="00CE00CF"/>
    <w:rsid w:val="00CE5EEE"/>
    <w:rsid w:val="00CF781D"/>
    <w:rsid w:val="00D04B3C"/>
    <w:rsid w:val="00D15C44"/>
    <w:rsid w:val="00D21895"/>
    <w:rsid w:val="00D2565A"/>
    <w:rsid w:val="00D32E5C"/>
    <w:rsid w:val="00D32F39"/>
    <w:rsid w:val="00D3660F"/>
    <w:rsid w:val="00D415A5"/>
    <w:rsid w:val="00D45AEE"/>
    <w:rsid w:val="00D479A6"/>
    <w:rsid w:val="00D5588B"/>
    <w:rsid w:val="00D60523"/>
    <w:rsid w:val="00D61EE4"/>
    <w:rsid w:val="00D71719"/>
    <w:rsid w:val="00D754CB"/>
    <w:rsid w:val="00D817F7"/>
    <w:rsid w:val="00D86CD2"/>
    <w:rsid w:val="00DA1B06"/>
    <w:rsid w:val="00DA3954"/>
    <w:rsid w:val="00DB22F3"/>
    <w:rsid w:val="00DB69D6"/>
    <w:rsid w:val="00DB6A92"/>
    <w:rsid w:val="00DC3353"/>
    <w:rsid w:val="00DC6795"/>
    <w:rsid w:val="00DD4AD8"/>
    <w:rsid w:val="00DD5408"/>
    <w:rsid w:val="00DD7B12"/>
    <w:rsid w:val="00DE2368"/>
    <w:rsid w:val="00DE2595"/>
    <w:rsid w:val="00DE4B6F"/>
    <w:rsid w:val="00DF46B0"/>
    <w:rsid w:val="00DF668C"/>
    <w:rsid w:val="00E0762B"/>
    <w:rsid w:val="00E2355B"/>
    <w:rsid w:val="00E238C2"/>
    <w:rsid w:val="00E26D9A"/>
    <w:rsid w:val="00E35EB0"/>
    <w:rsid w:val="00E3774F"/>
    <w:rsid w:val="00E500CF"/>
    <w:rsid w:val="00E534E2"/>
    <w:rsid w:val="00E701E5"/>
    <w:rsid w:val="00E71288"/>
    <w:rsid w:val="00E71A93"/>
    <w:rsid w:val="00E74D52"/>
    <w:rsid w:val="00E75177"/>
    <w:rsid w:val="00E850DA"/>
    <w:rsid w:val="00E855AE"/>
    <w:rsid w:val="00E86B6C"/>
    <w:rsid w:val="00E90B24"/>
    <w:rsid w:val="00EA1B3D"/>
    <w:rsid w:val="00EA320B"/>
    <w:rsid w:val="00EA4206"/>
    <w:rsid w:val="00EA765D"/>
    <w:rsid w:val="00EB03A4"/>
    <w:rsid w:val="00EB20DA"/>
    <w:rsid w:val="00EB6A30"/>
    <w:rsid w:val="00EC662F"/>
    <w:rsid w:val="00ED3E4E"/>
    <w:rsid w:val="00EE5C48"/>
    <w:rsid w:val="00EF279E"/>
    <w:rsid w:val="00EF2F58"/>
    <w:rsid w:val="00EF4E0F"/>
    <w:rsid w:val="00EF5055"/>
    <w:rsid w:val="00EF67B3"/>
    <w:rsid w:val="00EF6D03"/>
    <w:rsid w:val="00EF748F"/>
    <w:rsid w:val="00EF76F6"/>
    <w:rsid w:val="00EF780B"/>
    <w:rsid w:val="00F049F0"/>
    <w:rsid w:val="00F04C7B"/>
    <w:rsid w:val="00F0521B"/>
    <w:rsid w:val="00F16AC6"/>
    <w:rsid w:val="00F22D6B"/>
    <w:rsid w:val="00F300A7"/>
    <w:rsid w:val="00F3129C"/>
    <w:rsid w:val="00F3247D"/>
    <w:rsid w:val="00F337F6"/>
    <w:rsid w:val="00F42F2C"/>
    <w:rsid w:val="00F43E37"/>
    <w:rsid w:val="00F45833"/>
    <w:rsid w:val="00F5320C"/>
    <w:rsid w:val="00F53FC5"/>
    <w:rsid w:val="00F64443"/>
    <w:rsid w:val="00F677C7"/>
    <w:rsid w:val="00F73FDF"/>
    <w:rsid w:val="00F76156"/>
    <w:rsid w:val="00F819D3"/>
    <w:rsid w:val="00F92697"/>
    <w:rsid w:val="00F9323F"/>
    <w:rsid w:val="00F9702A"/>
    <w:rsid w:val="00FA1238"/>
    <w:rsid w:val="00FA31B2"/>
    <w:rsid w:val="00FB1E51"/>
    <w:rsid w:val="00FB2E48"/>
    <w:rsid w:val="00FB3F38"/>
    <w:rsid w:val="00FB419A"/>
    <w:rsid w:val="00FC0343"/>
    <w:rsid w:val="00FD5E8E"/>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 w:type="table" w:customStyle="1" w:styleId="TableGrid1">
    <w:name w:val="Table Grid1"/>
    <w:basedOn w:val="TableNormal"/>
    <w:next w:val="TableGrid"/>
    <w:uiPriority w:val="59"/>
    <w:rsid w:val="00EE5C4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56992963">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1F9AB-1DFD-4E13-8BC1-77D2B1F3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Thabitha Makua</cp:lastModifiedBy>
  <cp:revision>2</cp:revision>
  <cp:lastPrinted>2026-03-04T11:20:00Z</cp:lastPrinted>
  <dcterms:created xsi:type="dcterms:W3CDTF">2026-03-04T11:21:00Z</dcterms:created>
  <dcterms:modified xsi:type="dcterms:W3CDTF">2026-03-04T11:21:00Z</dcterms:modified>
</cp:coreProperties>
</file>